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70" w:rsidRDefault="001E0D70" w:rsidP="002A7490">
      <w:pPr>
        <w:spacing w:after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893BF5" w:rsidRDefault="00893BF5" w:rsidP="00351E2A">
      <w:pPr>
        <w:shd w:val="clear" w:color="auto" w:fill="8EAADB"/>
        <w:spacing w:after="240"/>
        <w:rPr>
          <w:rFonts w:ascii="Arial" w:hAnsi="Arial" w:cs="Arial"/>
          <w:b/>
          <w:sz w:val="28"/>
          <w:szCs w:val="28"/>
        </w:rPr>
      </w:pPr>
    </w:p>
    <w:p w:rsidR="001E0D70" w:rsidRPr="003D3030" w:rsidRDefault="00893BF5" w:rsidP="00351E2A">
      <w:pPr>
        <w:shd w:val="clear" w:color="auto" w:fill="8EAADB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</w:t>
      </w:r>
      <w:r w:rsidR="001E0D70" w:rsidRPr="003D3030">
        <w:rPr>
          <w:rFonts w:ascii="Arial" w:hAnsi="Arial" w:cs="Arial"/>
        </w:rPr>
        <w:t>munkáltató</w:t>
      </w:r>
    </w:p>
    <w:p w:rsidR="00E83D96" w:rsidRDefault="00E83D96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2E2625" w:rsidRPr="002E2625" w:rsidRDefault="002C0732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TÁJÉKOZTATÁS </w:t>
      </w:r>
      <w:r w:rsidR="00DF2619" w:rsidRPr="002E2625">
        <w:rPr>
          <w:rFonts w:ascii="Arial" w:hAnsi="Arial" w:cs="Arial"/>
          <w:b/>
          <w:sz w:val="20"/>
          <w:szCs w:val="20"/>
        </w:rPr>
        <w:t>A MUNKAVÁLLALÓ RÉSZÉRE</w:t>
      </w:r>
    </w:p>
    <w:p w:rsidR="002E2625" w:rsidRDefault="002E2625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A MUNKAVISZONYRA VONATKOZÓ SZABÁLYOKRÓL ÉS A </w:t>
      </w:r>
    </w:p>
    <w:p w:rsidR="002E2625" w:rsidRPr="002E2625" w:rsidRDefault="002E2625" w:rsidP="002E2625">
      <w:pPr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>SZEMÉLYHEZ FŰZŐDŐ JOGOK MUNKAVISZONYBÓL EREDŐ KORLÁTOZÁSÁRÓL</w:t>
      </w:r>
    </w:p>
    <w:p w:rsidR="00DF2619" w:rsidRPr="00893BF5" w:rsidRDefault="00DF2619" w:rsidP="00AC4162">
      <w:pPr>
        <w:spacing w:after="240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AC4162" w:rsidRPr="00893BF5" w:rsidRDefault="00DF2619" w:rsidP="00DF2619">
      <w:pPr>
        <w:spacing w:after="240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 xml:space="preserve">I. </w:t>
      </w:r>
      <w:r w:rsidR="00087E4C" w:rsidRPr="00893BF5">
        <w:rPr>
          <w:rFonts w:ascii="Arial" w:hAnsi="Arial" w:cs="Arial"/>
          <w:b/>
          <w:sz w:val="20"/>
          <w:szCs w:val="20"/>
        </w:rPr>
        <w:t>A MUNKAVISZONY</w:t>
      </w:r>
      <w:r w:rsidR="002E2625" w:rsidRPr="00893BF5">
        <w:rPr>
          <w:rFonts w:ascii="Arial" w:hAnsi="Arial" w:cs="Arial"/>
          <w:b/>
          <w:sz w:val="20"/>
          <w:szCs w:val="20"/>
        </w:rPr>
        <w:t>RA VONATKOZÓ SZABÁLYOK</w:t>
      </w:r>
    </w:p>
    <w:p w:rsidR="00087E4C" w:rsidRPr="00893BF5" w:rsidRDefault="00087E4C" w:rsidP="00AC4162">
      <w:pPr>
        <w:spacing w:after="240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 munkáltató a munka törvénykönyvéről </w:t>
      </w:r>
      <w:r w:rsidR="00095386" w:rsidRPr="00893BF5">
        <w:rPr>
          <w:rFonts w:ascii="Arial" w:hAnsi="Arial" w:cs="Arial"/>
          <w:i/>
          <w:sz w:val="20"/>
          <w:szCs w:val="20"/>
        </w:rPr>
        <w:t xml:space="preserve">szóló </w:t>
      </w:r>
      <w:r w:rsidRPr="00893BF5">
        <w:rPr>
          <w:rFonts w:ascii="Arial" w:hAnsi="Arial" w:cs="Arial"/>
          <w:i/>
          <w:sz w:val="20"/>
          <w:szCs w:val="20"/>
        </w:rPr>
        <w:t xml:space="preserve">2012. évi I. törvény (a továbbiakban: Mt.) 46.§-ában előírt tájékoztatási kötelezettségének az alábbiak szerint tesz eleget: </w:t>
      </w:r>
      <w:r w:rsidR="00C706EC" w:rsidRPr="00893BF5">
        <w:rPr>
          <w:rFonts w:ascii="Arial" w:hAnsi="Arial" w:cs="Arial"/>
          <w:i/>
          <w:sz w:val="20"/>
          <w:szCs w:val="20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4860"/>
      </w:tblGrid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NAPI MUNKAIDÓ:</w:t>
            </w:r>
          </w:p>
        </w:tc>
        <w:tc>
          <w:tcPr>
            <w:tcW w:w="4860" w:type="dxa"/>
          </w:tcPr>
          <w:p w:rsidR="00583C81" w:rsidRPr="00893BF5" w:rsidRDefault="005F5556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92.§-a szerint.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Napi munkaidő</w:t>
            </w: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8.    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color w:val="0000FF"/>
                <w:sz w:val="20"/>
                <w:szCs w:val="20"/>
              </w:rPr>
              <w:t>1.2.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 munkavégzés kezdete:</w:t>
            </w:r>
          </w:p>
        </w:tc>
        <w:tc>
          <w:tcPr>
            <w:tcW w:w="4860" w:type="dxa"/>
          </w:tcPr>
          <w:p w:rsidR="00583C81" w:rsidRPr="00351E2A" w:rsidRDefault="00583C81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color w:val="4472C4"/>
                <w:sz w:val="20"/>
                <w:szCs w:val="20"/>
              </w:rPr>
              <w:t>___ 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color w:val="0000FF"/>
                <w:sz w:val="20"/>
                <w:szCs w:val="20"/>
              </w:rPr>
              <w:t>1.3.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 munkavégzés vége:</w:t>
            </w:r>
          </w:p>
        </w:tc>
        <w:tc>
          <w:tcPr>
            <w:tcW w:w="4860" w:type="dxa"/>
          </w:tcPr>
          <w:p w:rsidR="00583C81" w:rsidRPr="00351E2A" w:rsidRDefault="00583C81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color w:val="4472C4"/>
                <w:sz w:val="20"/>
                <w:szCs w:val="20"/>
              </w:rPr>
              <w:t>___ óra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6F3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1.4. </w:t>
            </w:r>
          </w:p>
        </w:tc>
        <w:tc>
          <w:tcPr>
            <w:tcW w:w="3420" w:type="dxa"/>
          </w:tcPr>
          <w:p w:rsidR="00583C81" w:rsidRPr="00893BF5" w:rsidRDefault="00583C81" w:rsidP="006F3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Munkaközi szünet:</w:t>
            </w: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20 perc 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(ha a beosztás szerinti napi munkaidő vagy a 107. § a) pont szerinti rendkívüli munkaidő tartama a kilenc órát meghaladja, további 25.)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Heti két pihenőnap:</w:t>
            </w: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Szombat és vasárnap.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C70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ALAPBÉREN TÚLI MUNKABÉR ÉS EGYÉB JUTTATÁSOK</w:t>
            </w:r>
          </w:p>
        </w:tc>
        <w:tc>
          <w:tcPr>
            <w:tcW w:w="4860" w:type="dxa"/>
          </w:tcPr>
          <w:p w:rsidR="00583C81" w:rsidRPr="00351E2A" w:rsidRDefault="00583C81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2.1.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Alapbéren túli munkabér:</w:t>
            </w:r>
          </w:p>
        </w:tc>
        <w:tc>
          <w:tcPr>
            <w:tcW w:w="4860" w:type="dxa"/>
          </w:tcPr>
          <w:p w:rsidR="00583C81" w:rsidRPr="00351E2A" w:rsidRDefault="00583C81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2.2.</w:t>
            </w:r>
          </w:p>
        </w:tc>
        <w:tc>
          <w:tcPr>
            <w:tcW w:w="3420" w:type="dxa"/>
          </w:tcPr>
          <w:p w:rsidR="00583C81" w:rsidRPr="00351E2A" w:rsidRDefault="00583C81" w:rsidP="00583C81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b/>
                <w:color w:val="4472C4"/>
                <w:sz w:val="20"/>
                <w:szCs w:val="20"/>
              </w:rPr>
              <w:t>Egyéb juttatások:</w:t>
            </w:r>
          </w:p>
        </w:tc>
        <w:tc>
          <w:tcPr>
            <w:tcW w:w="4860" w:type="dxa"/>
          </w:tcPr>
          <w:p w:rsidR="00583C81" w:rsidRPr="00351E2A" w:rsidRDefault="00583C81" w:rsidP="00C706EC">
            <w:pPr>
              <w:jc w:val="both"/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351E2A">
              <w:rPr>
                <w:rFonts w:ascii="Arial" w:hAnsi="Arial" w:cs="Arial"/>
                <w:color w:val="4472C4"/>
                <w:sz w:val="20"/>
                <w:szCs w:val="20"/>
              </w:rPr>
              <w:t>Cafetéria Szabályzat szerint</w:t>
            </w: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83C81" w:rsidRPr="00893BF5" w:rsidRDefault="00583C81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81" w:rsidRPr="00893BF5">
        <w:tc>
          <w:tcPr>
            <w:tcW w:w="828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20" w:type="dxa"/>
          </w:tcPr>
          <w:p w:rsidR="00583C81" w:rsidRPr="00893BF5" w:rsidRDefault="00583C81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MUNKABÉR</w:t>
            </w:r>
          </w:p>
        </w:tc>
        <w:tc>
          <w:tcPr>
            <w:tcW w:w="4860" w:type="dxa"/>
          </w:tcPr>
          <w:p w:rsidR="00583C81" w:rsidRPr="00893BF5" w:rsidRDefault="00C706EC" w:rsidP="00AB67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Az Mt. 136-164.§-a szerint.</w:t>
            </w:r>
          </w:p>
        </w:tc>
      </w:tr>
      <w:tr w:rsidR="00795E38" w:rsidRPr="00893BF5">
        <w:tc>
          <w:tcPr>
            <w:tcW w:w="828" w:type="dxa"/>
            <w:vMerge w:val="restart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3420" w:type="dxa"/>
            <w:vMerge w:val="restart"/>
          </w:tcPr>
          <w:p w:rsidR="00795E38" w:rsidRPr="00893BF5" w:rsidRDefault="00795E38" w:rsidP="00C706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</w:t>
            </w:r>
            <w:r w:rsidR="00C706EC" w:rsidRPr="00893BF5">
              <w:rPr>
                <w:rFonts w:ascii="Arial" w:hAnsi="Arial" w:cs="Arial"/>
                <w:b/>
                <w:sz w:val="20"/>
                <w:szCs w:val="20"/>
              </w:rPr>
              <w:t>kabérrel való elszámolás módja:</w:t>
            </w:r>
          </w:p>
        </w:tc>
        <w:tc>
          <w:tcPr>
            <w:tcW w:w="4860" w:type="dxa"/>
          </w:tcPr>
          <w:p w:rsidR="00795E38" w:rsidRPr="00893BF5" w:rsidRDefault="00C706EC" w:rsidP="00AB67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Az Mt. 154-164.§-a szerint. Főbb szabályok: 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>A munkabért - külföldön történő munkavégzés vagy jogszabály eltérő rendelkezése hiányában - forintban kell megállapítani és kifizetni. A munkabért utalvány vagy fizetőeszköz helyettesítésére szolgáló más formában kifizetni nem lehet.</w:t>
            </w:r>
          </w:p>
        </w:tc>
      </w:tr>
      <w:tr w:rsidR="00795E38" w:rsidRPr="00893BF5">
        <w:tc>
          <w:tcPr>
            <w:tcW w:w="828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AB6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 kifizetett munkabér elszámolásáról a tárgyhónapot követő hónap tizedik napjáig írásbeli tájékoztatást kell adni. A tájékoztatásnak olyannak kell lennie, hogy a munkavállaló az elszámolás helyességét, a levonások jogcímét és összegét ellenőrizni tudja.</w:t>
            </w:r>
          </w:p>
        </w:tc>
      </w:tr>
      <w:tr w:rsidR="00795E38" w:rsidRPr="00893BF5">
        <w:tc>
          <w:tcPr>
            <w:tcW w:w="828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További elszámolási szabályok: az Mt. 154-156.§-a szerint.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AB671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3420" w:type="dxa"/>
          </w:tcPr>
          <w:p w:rsidR="00AB6719" w:rsidRPr="00893BF5" w:rsidRDefault="00AB671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munkabérfizetés gyakorisága:</w:t>
            </w:r>
          </w:p>
        </w:tc>
        <w:tc>
          <w:tcPr>
            <w:tcW w:w="4860" w:type="dxa"/>
          </w:tcPr>
          <w:p w:rsidR="00AB6719" w:rsidRPr="00893BF5" w:rsidRDefault="00AB6719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 munkavállaló részére járó munkabért - eltérő megállapodás hiányában - utólag, legalább havonta egy alkalommal kell elszámolni.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 xml:space="preserve"> További szabályok: Mt</w:t>
            </w:r>
            <w:r w:rsidR="00B041F7" w:rsidRPr="00893BF5">
              <w:rPr>
                <w:rFonts w:ascii="Arial" w:hAnsi="Arial" w:cs="Arial"/>
                <w:sz w:val="20"/>
                <w:szCs w:val="20"/>
              </w:rPr>
              <w:t>. 155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 xml:space="preserve">.§-a szerint.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3.3. </w:t>
            </w:r>
          </w:p>
        </w:tc>
        <w:tc>
          <w:tcPr>
            <w:tcW w:w="3420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munkabér kifizetés napja:</w:t>
            </w:r>
          </w:p>
        </w:tc>
        <w:tc>
          <w:tcPr>
            <w:tcW w:w="4860" w:type="dxa"/>
          </w:tcPr>
          <w:p w:rsidR="00095386" w:rsidRPr="00893BF5" w:rsidRDefault="00095386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6719" w:rsidRPr="00893BF5" w:rsidRDefault="00095386" w:rsidP="00624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157.§/1/</w:t>
            </w:r>
            <w:r w:rsidR="00B041F7" w:rsidRPr="0089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E38" w:rsidRPr="00893BF5">
              <w:rPr>
                <w:rFonts w:ascii="Arial" w:hAnsi="Arial" w:cs="Arial"/>
                <w:sz w:val="20"/>
                <w:szCs w:val="20"/>
              </w:rPr>
              <w:t>A munkabért a tárgyhónapot követő hónap tizedik napjáig ki kell fizetni.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19" w:rsidRPr="00893BF5">
        <w:tc>
          <w:tcPr>
            <w:tcW w:w="828" w:type="dxa"/>
          </w:tcPr>
          <w:p w:rsidR="00AB6719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420" w:type="dxa"/>
          </w:tcPr>
          <w:p w:rsidR="00AB6719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MUNKAKÖRBE TARTOZÓ </w:t>
            </w:r>
            <w:r w:rsidR="00795E38" w:rsidRPr="00893BF5">
              <w:rPr>
                <w:rFonts w:ascii="Arial" w:hAnsi="Arial" w:cs="Arial"/>
                <w:b/>
                <w:sz w:val="20"/>
                <w:szCs w:val="20"/>
              </w:rPr>
              <w:t>FELADATOK:</w:t>
            </w:r>
          </w:p>
        </w:tc>
        <w:tc>
          <w:tcPr>
            <w:tcW w:w="4860" w:type="dxa"/>
          </w:tcPr>
          <w:p w:rsidR="00E964FE" w:rsidRPr="00893BF5" w:rsidRDefault="009A351B" w:rsidP="00583C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93BF5">
              <w:rPr>
                <w:rFonts w:ascii="Arial" w:hAnsi="Arial" w:cs="Arial"/>
                <w:color w:val="0000FF"/>
                <w:sz w:val="20"/>
                <w:szCs w:val="20"/>
              </w:rPr>
              <w:t>A külön okiratba foglalt m</w:t>
            </w:r>
            <w:r w:rsidR="00E964FE" w:rsidRPr="00893BF5">
              <w:rPr>
                <w:rFonts w:ascii="Arial" w:hAnsi="Arial" w:cs="Arial"/>
                <w:color w:val="0000FF"/>
                <w:sz w:val="20"/>
                <w:szCs w:val="20"/>
              </w:rPr>
              <w:t>unkaköri leírás szerint.</w:t>
            </w: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795E38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420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iCs/>
                <w:sz w:val="20"/>
                <w:szCs w:val="20"/>
              </w:rPr>
              <w:t>A SZABADSÁG</w:t>
            </w:r>
          </w:p>
        </w:tc>
        <w:tc>
          <w:tcPr>
            <w:tcW w:w="4860" w:type="dxa"/>
          </w:tcPr>
          <w:p w:rsidR="00795E38" w:rsidRPr="00893BF5" w:rsidRDefault="00B041F7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A munkavállalónak a munkában töltött idő alapján minden naptári évben szabadság jár, amely alap- és pótszabadságból áll. Lásd: </w:t>
            </w:r>
            <w:r w:rsidRPr="00893BF5">
              <w:rPr>
                <w:rFonts w:ascii="Arial" w:hAnsi="Arial" w:cs="Arial"/>
                <w:sz w:val="20"/>
                <w:szCs w:val="20"/>
              </w:rPr>
              <w:t>Mt. 115-125.§.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5.1.</w:t>
            </w:r>
          </w:p>
        </w:tc>
        <w:tc>
          <w:tcPr>
            <w:tcW w:w="3420" w:type="dxa"/>
          </w:tcPr>
          <w:p w:rsidR="00795E38" w:rsidRPr="00893BF5" w:rsidRDefault="005C549B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Az alap</w:t>
            </w:r>
            <w:r w:rsidR="00E964FE" w:rsidRPr="00893BF5">
              <w:rPr>
                <w:rFonts w:ascii="Arial" w:hAnsi="Arial" w:cs="Arial"/>
                <w:b/>
                <w:sz w:val="20"/>
                <w:szCs w:val="20"/>
              </w:rPr>
              <w:t>szabadság mértéke:</w:t>
            </w:r>
          </w:p>
        </w:tc>
        <w:tc>
          <w:tcPr>
            <w:tcW w:w="4860" w:type="dxa"/>
          </w:tcPr>
          <w:p w:rsidR="00795E38" w:rsidRPr="00893BF5" w:rsidRDefault="00017E74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Az Mt. 116.§-a szerint a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>z alapszabadság mértéke 20 munkanap.  Pótszabadság</w:t>
            </w:r>
            <w:r w:rsidRPr="00893BF5">
              <w:rPr>
                <w:rFonts w:ascii="Arial" w:hAnsi="Arial" w:cs="Arial"/>
                <w:sz w:val="20"/>
                <w:szCs w:val="20"/>
              </w:rPr>
              <w:t>ok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>: az Mt. 117-120.§-a szerint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E964FE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Számítási módja: </w:t>
            </w:r>
          </w:p>
        </w:tc>
        <w:tc>
          <w:tcPr>
            <w:tcW w:w="4860" w:type="dxa"/>
          </w:tcPr>
          <w:p w:rsidR="00795E38" w:rsidRPr="00893BF5" w:rsidRDefault="00017E74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Mt. 115-121.§-a szerint. Főbb szabályok: a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 xml:space="preserve"> munkavállaló részére, ha munkaviszonya év közben kezdődött vagy szűnt meg, a szabadság arányos része jár.</w:t>
            </w:r>
            <w:r w:rsidRPr="00893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4FE" w:rsidRPr="00893BF5">
              <w:rPr>
                <w:rFonts w:ascii="Arial" w:hAnsi="Arial" w:cs="Arial"/>
                <w:sz w:val="20"/>
                <w:szCs w:val="20"/>
              </w:rPr>
              <w:t xml:space="preserve">A fél napot elérő töredéknap egész munkanapnak számít.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5.2. </w:t>
            </w:r>
          </w:p>
        </w:tc>
        <w:tc>
          <w:tcPr>
            <w:tcW w:w="3420" w:type="dxa"/>
          </w:tcPr>
          <w:p w:rsidR="00795E38" w:rsidRPr="00893BF5" w:rsidRDefault="00017E74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szabadság kiadásának szabályai:</w:t>
            </w:r>
          </w:p>
        </w:tc>
        <w:tc>
          <w:tcPr>
            <w:tcW w:w="4860" w:type="dxa"/>
          </w:tcPr>
          <w:p w:rsidR="00B041F7" w:rsidRPr="00893BF5" w:rsidRDefault="00017E74" w:rsidP="00B041F7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bCs/>
                <w:sz w:val="20"/>
                <w:szCs w:val="20"/>
              </w:rPr>
              <w:t xml:space="preserve">Az Mt. 122.-125.§-a szerint. Főbb szabályok: </w:t>
            </w:r>
            <w:r w:rsidRPr="00893BF5">
              <w:rPr>
                <w:rFonts w:ascii="Arial" w:hAnsi="Arial" w:cs="Arial"/>
                <w:sz w:val="20"/>
                <w:szCs w:val="20"/>
              </w:rPr>
              <w:t xml:space="preserve">A szabadságot - a munkavállaló előzetes meghallgatása után - a munkáltató adja ki. A munkáltató évente hét munkanap szabadságot – a munkaviszony első három hónapját kivéve - legfeljebb két részletben a munkavállaló kérésének megfelelő időpontban köteles kiadni. A munkavállalónak erre vonatkozó igényét legalább tizenöt nappal a szabadság kezdete előtt be kell jelentenie.  </w:t>
            </w:r>
            <w:r w:rsidR="00B041F7" w:rsidRPr="00893BF5">
              <w:rPr>
                <w:rFonts w:ascii="Arial" w:hAnsi="Arial" w:cs="Arial"/>
                <w:color w:val="000000"/>
                <w:sz w:val="20"/>
                <w:szCs w:val="20"/>
              </w:rPr>
              <w:t>A szabadságot – eltérő megállapodás hiányában – úgy kell kiadni, hogy a munkavállaló naptári évenként egy alkalommal, legalább tizennégy egybefüggő napra mentesüljön a munkavégzési és rendelkezésre állási kötelezettsége alól. E tekintetben – a szabadságként kiadott napon túl – a heti pihenőnap (heti pihenőidő), a munkaszüneti nap és az egyenlőtlen munkaidő-beosztás szerinti szabadnap vehető figyelembe. A szabadság kiadásának időpontját a munkavállalóval legkésőbb a szabadság kezdete előtt tizenöt nappal közölni kell.</w:t>
            </w:r>
          </w:p>
          <w:p w:rsidR="00B041F7" w:rsidRPr="00893BF5" w:rsidRDefault="00B041F7" w:rsidP="005A65D4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 xml:space="preserve">A szabadságot – a 125. §-ban foglaltakat kivéve – megváltani nem lehet. A szabadságot főszabályként esedékességének évében kell kiadni, kivételek az Mt. 123.§-ában. 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A szabadságot a munkaidő-beosztás szerinti munkanapokra kell kiadni – további szabályok az Mt. 124.§-ában. A 125. § szerint a munkaviszony megszűnésekor, ha a munkáltató az arányos szabadságot nem adta ki, azt meg kell váltani.</w:t>
            </w:r>
          </w:p>
          <w:p w:rsidR="00795E38" w:rsidRPr="00893BF5" w:rsidRDefault="00795E38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017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6F37E9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20" w:type="dxa"/>
          </w:tcPr>
          <w:p w:rsidR="00795E38" w:rsidRPr="00893BF5" w:rsidRDefault="006F37E9" w:rsidP="006F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 munkáltatóra és a munkavállalóra irányadó felmondási idő megállapításának szabályai:</w:t>
            </w:r>
          </w:p>
        </w:tc>
        <w:tc>
          <w:tcPr>
            <w:tcW w:w="4860" w:type="dxa"/>
          </w:tcPr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Mt. 69. § </w:t>
            </w:r>
            <w:r w:rsidRPr="00893BF5">
              <w:rPr>
                <w:rFonts w:ascii="Arial" w:hAnsi="Arial" w:cs="Arial"/>
                <w:sz w:val="20"/>
                <w:szCs w:val="20"/>
              </w:rPr>
              <w:t>(1) A felmondási idő harminc nap.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(2) A munkáltató felmondása esetén a felmondási idő a munkáltatónál munkaviszonyban töltött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</w:t>
            </w:r>
            <w:r w:rsidRPr="00893BF5">
              <w:rPr>
                <w:rFonts w:ascii="Arial" w:hAnsi="Arial" w:cs="Arial"/>
                <w:sz w:val="20"/>
                <w:szCs w:val="20"/>
              </w:rPr>
              <w:t>három év után 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</w:t>
            </w:r>
            <w:r w:rsidRPr="00893BF5">
              <w:rPr>
                <w:rFonts w:ascii="Arial" w:hAnsi="Arial" w:cs="Arial"/>
                <w:sz w:val="20"/>
                <w:szCs w:val="20"/>
              </w:rPr>
              <w:t>öt év után tizenöt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893BF5">
              <w:rPr>
                <w:rFonts w:ascii="Arial" w:hAnsi="Arial" w:cs="Arial"/>
                <w:sz w:val="20"/>
                <w:szCs w:val="20"/>
              </w:rPr>
              <w:t>nyolc év után húsz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893BF5">
              <w:rPr>
                <w:rFonts w:ascii="Arial" w:hAnsi="Arial" w:cs="Arial"/>
                <w:sz w:val="20"/>
                <w:szCs w:val="20"/>
              </w:rPr>
              <w:t>tíz év után huszonöt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e) </w:t>
            </w:r>
            <w:r w:rsidRPr="00893BF5">
              <w:rPr>
                <w:rFonts w:ascii="Arial" w:hAnsi="Arial" w:cs="Arial"/>
                <w:sz w:val="20"/>
                <w:szCs w:val="20"/>
              </w:rPr>
              <w:t>tizenöt év után harminc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f) </w:t>
            </w:r>
            <w:r w:rsidRPr="00893BF5">
              <w:rPr>
                <w:rFonts w:ascii="Arial" w:hAnsi="Arial" w:cs="Arial"/>
                <w:sz w:val="20"/>
                <w:szCs w:val="20"/>
              </w:rPr>
              <w:t>tizennyolc év után negyven nappal,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g) </w:t>
            </w:r>
            <w:r w:rsidRPr="00893BF5">
              <w:rPr>
                <w:rFonts w:ascii="Arial" w:hAnsi="Arial" w:cs="Arial"/>
                <w:sz w:val="20"/>
                <w:szCs w:val="20"/>
              </w:rPr>
              <w:t>húsz év után hatvan nappal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lastRenderedPageBreak/>
              <w:t>meghosszabbodik.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(3) A felek az (1)-(2) bekezdésben foglaltaknál hosszabb, legfeljebb hathavi felmondási időben is megállapodhatnak.</w:t>
            </w:r>
          </w:p>
          <w:p w:rsidR="006F37E9" w:rsidRPr="00893BF5" w:rsidRDefault="006F37E9" w:rsidP="006F37E9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(4) A felmondási idő számítása szempontjából a 77. § (2) bekezdésében meghatározott tartamot nem kell figyelembe venni.</w:t>
            </w:r>
          </w:p>
          <w:p w:rsidR="00795E38" w:rsidRPr="00893BF5" w:rsidRDefault="006F37E9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>(5) A felmondási idő a határozott idejű munkaviszony felmondással történő megszüntetése esetén legfeljebb a határozott idő lejártáig tart.</w:t>
            </w: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95E38" w:rsidRPr="00893BF5" w:rsidRDefault="006F37E9" w:rsidP="00583C81">
            <w:pPr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sz w:val="20"/>
                <w:szCs w:val="20"/>
              </w:rPr>
              <w:t xml:space="preserve">További felmondási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és kapcsolódó </w:t>
            </w:r>
            <w:r w:rsidRPr="00893BF5">
              <w:rPr>
                <w:rFonts w:ascii="Arial" w:hAnsi="Arial" w:cs="Arial"/>
                <w:sz w:val="20"/>
                <w:szCs w:val="20"/>
              </w:rPr>
              <w:t xml:space="preserve">szabályok: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 Mt. 65-77.§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893BF5" w:rsidRDefault="00795E38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95E38" w:rsidRPr="00893BF5" w:rsidRDefault="006832C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Azonnali hatályú felmondás:</w:t>
            </w:r>
          </w:p>
        </w:tc>
        <w:tc>
          <w:tcPr>
            <w:tcW w:w="4860" w:type="dxa"/>
          </w:tcPr>
          <w:p w:rsidR="004423FF" w:rsidRPr="00893BF5" w:rsidRDefault="006832C0" w:rsidP="004423FF">
            <w:pPr>
              <w:pStyle w:val="NormlWeb"/>
              <w:spacing w:before="0" w:beforeAutospacing="0" w:after="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>Mt. 78.§</w:t>
            </w:r>
            <w:r w:rsidR="004423FF" w:rsidRPr="00893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23FF" w:rsidRPr="00893B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(1) </w:t>
            </w:r>
            <w:r w:rsidR="004423FF" w:rsidRPr="00893BF5">
              <w:rPr>
                <w:rFonts w:ascii="Arial" w:hAnsi="Arial" w:cs="Arial"/>
                <w:color w:val="000000"/>
                <w:sz w:val="20"/>
                <w:szCs w:val="20"/>
              </w:rPr>
              <w:t>A munkáltató vagy a munkavállaló a munkaviszonyt azonnali hatályú felmondással megszüntetheti, ha a másik fél</w:t>
            </w:r>
          </w:p>
          <w:p w:rsidR="004423FF" w:rsidRPr="00893BF5" w:rsidRDefault="004423FF" w:rsidP="004423FF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a)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a munkaviszonyból származó lényeges kötelezettségét szándékosan vagy súlyos gondatlansággal jelentős mértékben megszegi, vagy</w:t>
            </w:r>
          </w:p>
          <w:p w:rsidR="004423FF" w:rsidRPr="00893BF5" w:rsidRDefault="004423FF" w:rsidP="004423FF">
            <w:pPr>
              <w:pStyle w:val="NormlWeb"/>
              <w:spacing w:before="0" w:beforeAutospacing="0" w:after="20" w:afterAutospacing="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B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b)</w:t>
            </w:r>
            <w:r w:rsidRPr="00893BF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93BF5">
              <w:rPr>
                <w:rFonts w:ascii="Arial" w:hAnsi="Arial" w:cs="Arial"/>
                <w:color w:val="000000"/>
                <w:sz w:val="20"/>
                <w:szCs w:val="20"/>
              </w:rPr>
              <w:t>egyébként olyan magatartást tanúsít, amely a munkaviszony fenntartását lehetetlenné teszi.</w:t>
            </w:r>
          </w:p>
          <w:p w:rsidR="00795E38" w:rsidRPr="00893BF5" w:rsidRDefault="004423FF" w:rsidP="00442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2C0" w:rsidRPr="00893BF5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="005A65D4" w:rsidRPr="00893B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832C0" w:rsidRPr="0089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32C0" w:rsidRPr="00893BF5">
              <w:rPr>
                <w:rFonts w:ascii="Arial" w:hAnsi="Arial" w:cs="Arial"/>
                <w:sz w:val="20"/>
                <w:szCs w:val="20"/>
              </w:rPr>
              <w:t xml:space="preserve">Az azonnali hatályú felmondás jogát az ennek alapjául szolgáló okról való tudomásszerzéstől számított tizenöt napon, legfeljebb azonban az ok bekövetkeztétől számított egy éven belül, bűncselekmény elkövetése esetén a büntethetőség elévüléséig lehet gyakorolni. A tudomásszerzés időpontjának, ha az azonnali hatályú felmondás jogát testület jogosult gyakorolni, azt kell tekinteni, amikor az azonnali hatályú felmondás okáról a testületet - mint a munkáltatói jogkört gyakorló szervet - tájékoztatják..  További szabályok: Mt. 79.§ </w:t>
            </w:r>
          </w:p>
        </w:tc>
      </w:tr>
      <w:tr w:rsidR="003D3030" w:rsidRPr="00893BF5">
        <w:tc>
          <w:tcPr>
            <w:tcW w:w="828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893BF5" w:rsidRDefault="003D3030" w:rsidP="00583C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893BF5" w:rsidRDefault="003D3030" w:rsidP="00583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E38" w:rsidRPr="00893BF5">
        <w:tc>
          <w:tcPr>
            <w:tcW w:w="828" w:type="dxa"/>
          </w:tcPr>
          <w:p w:rsidR="00795E38" w:rsidRPr="00B25432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3420" w:type="dxa"/>
          </w:tcPr>
          <w:p w:rsidR="00795E38" w:rsidRPr="00B25432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KOLLEKTÍV SZERZŐDÉS:</w:t>
            </w:r>
          </w:p>
        </w:tc>
        <w:tc>
          <w:tcPr>
            <w:tcW w:w="4860" w:type="dxa"/>
          </w:tcPr>
          <w:p w:rsidR="00795E38" w:rsidRPr="00B25432" w:rsidRDefault="006832C0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munkáltató kollektív szerződés hatály alá </w:t>
            </w:r>
            <w:r w:rsidR="00A75E3A" w:rsidRPr="00B25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25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nem tartozik. </w:t>
            </w:r>
          </w:p>
        </w:tc>
      </w:tr>
      <w:tr w:rsidR="003D3030" w:rsidRPr="00893BF5">
        <w:tc>
          <w:tcPr>
            <w:tcW w:w="828" w:type="dxa"/>
          </w:tcPr>
          <w:p w:rsidR="003D3030" w:rsidRPr="00B25432" w:rsidRDefault="003D303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:rsidR="003D3030" w:rsidRPr="00B25432" w:rsidRDefault="003D303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:rsidR="003D3030" w:rsidRPr="00B25432" w:rsidRDefault="003D3030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32C0" w:rsidRPr="00893BF5">
        <w:tc>
          <w:tcPr>
            <w:tcW w:w="828" w:type="dxa"/>
          </w:tcPr>
          <w:p w:rsidR="006832C0" w:rsidRPr="00B25432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20" w:type="dxa"/>
          </w:tcPr>
          <w:p w:rsidR="006832C0" w:rsidRPr="00B25432" w:rsidRDefault="006832C0" w:rsidP="00583C8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MUNKÁLTATÓI JOGKÖR GYAKORLÓJA:</w:t>
            </w:r>
          </w:p>
        </w:tc>
        <w:tc>
          <w:tcPr>
            <w:tcW w:w="4860" w:type="dxa"/>
          </w:tcPr>
          <w:p w:rsidR="006832C0" w:rsidRPr="00B25432" w:rsidRDefault="006832C0" w:rsidP="00583C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32C0" w:rsidRPr="00B25432" w:rsidRDefault="003C1DDD" w:rsidP="002209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Kovács Gábor</w:t>
            </w:r>
            <w:r w:rsidR="006832C0" w:rsidRPr="00B25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ügyvezető</w:t>
            </w:r>
          </w:p>
        </w:tc>
      </w:tr>
      <w:tr w:rsidR="00E83D96" w:rsidRPr="00893BF5">
        <w:tc>
          <w:tcPr>
            <w:tcW w:w="828" w:type="dxa"/>
          </w:tcPr>
          <w:p w:rsidR="0034534E" w:rsidRPr="00B25432" w:rsidRDefault="0034534E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3D96" w:rsidRPr="00B25432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3420" w:type="dxa"/>
          </w:tcPr>
          <w:p w:rsidR="0034534E" w:rsidRPr="00B25432" w:rsidRDefault="0034534E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83D96" w:rsidRPr="00B25432" w:rsidRDefault="00E83D96" w:rsidP="00D136D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MUNKÁLTATÓI SZABÁLYZATOK (Mt. 17.§) ÉS TÁJÉKOZTATÁSOK (Mt. 18.§) KÖZLÉSÉNEK SZOKÁSOS MÓDJA:</w:t>
            </w:r>
          </w:p>
        </w:tc>
        <w:tc>
          <w:tcPr>
            <w:tcW w:w="4860" w:type="dxa"/>
          </w:tcPr>
          <w:p w:rsidR="00E83D96" w:rsidRPr="00B25432" w:rsidRDefault="00E83D96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3D96" w:rsidRPr="00B25432" w:rsidRDefault="00E83D96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3D96" w:rsidRPr="00B25432" w:rsidRDefault="00592627" w:rsidP="00D136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25432">
              <w:rPr>
                <w:rFonts w:ascii="Arial" w:hAnsi="Arial" w:cs="Arial"/>
                <w:color w:val="000000" w:themeColor="text1"/>
                <w:sz w:val="20"/>
                <w:szCs w:val="20"/>
              </w:rPr>
              <w:t>A társaság székhelyén kifüggesztésre kerül.</w:t>
            </w:r>
          </w:p>
        </w:tc>
      </w:tr>
      <w:tr w:rsidR="00E83D96" w:rsidRPr="00893BF5">
        <w:tc>
          <w:tcPr>
            <w:tcW w:w="828" w:type="dxa"/>
          </w:tcPr>
          <w:p w:rsidR="00E83D96" w:rsidRPr="00893BF5" w:rsidRDefault="00E83D96" w:rsidP="00D1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E83D96" w:rsidRPr="00351E2A" w:rsidRDefault="00E83D96" w:rsidP="00D136DE">
            <w:pPr>
              <w:rPr>
                <w:rFonts w:ascii="Arial" w:hAnsi="Arial" w:cs="Arial"/>
                <w:b/>
                <w:color w:val="4472C4"/>
                <w:sz w:val="20"/>
                <w:szCs w:val="20"/>
              </w:rPr>
            </w:pPr>
          </w:p>
        </w:tc>
        <w:tc>
          <w:tcPr>
            <w:tcW w:w="4860" w:type="dxa"/>
          </w:tcPr>
          <w:p w:rsidR="00E83D96" w:rsidRPr="00351E2A" w:rsidRDefault="00E83D96" w:rsidP="00D136DE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</w:tbl>
    <w:p w:rsidR="00087E4C" w:rsidRPr="00893BF5" w:rsidRDefault="00087E4C" w:rsidP="00583C81">
      <w:pPr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II</w:t>
      </w:r>
      <w:r w:rsidR="002E2625" w:rsidRPr="00893BF5">
        <w:rPr>
          <w:rFonts w:ascii="Arial" w:hAnsi="Arial" w:cs="Arial"/>
          <w:b/>
          <w:sz w:val="20"/>
          <w:szCs w:val="20"/>
        </w:rPr>
        <w:t xml:space="preserve">. TÁJÉKOZTATÁS A SZEMÉLYHEZ FŰZŐDŐ JOGOK MUNKAVISZONYBÓL EREDŐ KORLÁTOZÁSÁRÓL 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t xml:space="preserve">Az  Mt. rendelkezései szerint a  törvény hatálya alá tartozók személyhez fűződő jogait tiszteletben kell tartani. A munkavállaló személyhez fűződő joga akkor korlátozható, ha a korlátozás a munkaviszony rendeltetésével közvetlenül összefüggő okból feltétlenül szükséges és a cél elérésével arányos. A személyhez fűződő jog korlátozásának módjáról, feltételeiről és várható tartamáról a munkavállalót előzetesen tájékoztatni kell A munkavállaló a személyhez fűződő jogáról általános jelleggel előre nem mondhat le. A munkavállaló személyhez fűződő jogáról rendelkező jognyilatkozatot érvényesen csak írásban tehet  (9.§). </w:t>
      </w:r>
    </w:p>
    <w:p w:rsidR="00DF2619" w:rsidRPr="00893BF5" w:rsidRDefault="00DF2619" w:rsidP="00DF26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I)</w:t>
      </w:r>
    </w:p>
    <w:p w:rsidR="00DF2619" w:rsidRPr="00893BF5" w:rsidRDefault="00DF2619" w:rsidP="00DF26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93BF5">
        <w:rPr>
          <w:rFonts w:ascii="Arial" w:hAnsi="Arial" w:cs="Arial"/>
          <w:i/>
          <w:sz w:val="20"/>
          <w:szCs w:val="20"/>
        </w:rPr>
        <w:lastRenderedPageBreak/>
        <w:t xml:space="preserve">A munkáltató az Mt. személyhez fűződő jogok védelme tárgyában előírt tájékoztatási kötelezettségnek az alábbiak szerint tesz eleget. 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1. Tájékoztatás a Munka Törvénykönyvéről</w:t>
      </w: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>A munkáltató ezúton tájékoztatja a munkavállalót az Mt. személyiségvédelmi rendelkezéseiről: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b/>
          <w:bCs/>
          <w:i/>
          <w:color w:val="000000"/>
          <w:sz w:val="20"/>
          <w:szCs w:val="20"/>
        </w:rPr>
        <w:t>10. §</w:t>
      </w:r>
      <w:r w:rsidRPr="00893BF5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893BF5">
        <w:rPr>
          <w:rFonts w:ascii="Arial" w:hAnsi="Arial" w:cs="Arial"/>
          <w:i/>
          <w:color w:val="000000"/>
          <w:sz w:val="20"/>
          <w:szCs w:val="20"/>
        </w:rPr>
        <w:t>(1)</w:t>
      </w:r>
      <w:r w:rsidRPr="00893BF5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893BF5">
        <w:rPr>
          <w:rFonts w:ascii="Arial" w:hAnsi="Arial" w:cs="Arial"/>
          <w:i/>
          <w:color w:val="000000"/>
          <w:sz w:val="20"/>
          <w:szCs w:val="20"/>
        </w:rPr>
        <w:t>A munkavállalótól csak olyan nyilatkozat megtétele vagy adat közlése kérhető, amely személyiségi jogát nem sérti, és a munkaviszony létesítése, teljesítése vagy megszűnése szempontjából lényeges. A munkavállalóval szemben csak olyan alkalmassági vizsgálat alkalmazható, amelyet munkaviszonyra vonatkozó szabály ír elő, vagy amely munkaviszonyra vonatkozó szabályban meghatározott jog gyakorlása, kötelezettség teljesítése érdekében szükséges.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i/>
          <w:color w:val="000000"/>
          <w:sz w:val="20"/>
          <w:szCs w:val="20"/>
        </w:rPr>
        <w:t>(2) A munkáltató köteles a munkavállalót tájékoztatni személyes adatainak kezeléséről. A munkáltató a munkavállalóra vonatkozó tényt, adatot, véleményt harmadik személlyel csak törvényben meghatározott esetben vagy a munkavállaló hozzájárulásával közölhet.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i/>
          <w:color w:val="000000"/>
          <w:sz w:val="20"/>
          <w:szCs w:val="20"/>
        </w:rPr>
        <w:t>(3) A munkaviszonyból származó kötelezettségek teljesítése céljából a munkáltató a munkavállaló személyes adatait – az adatszolgáltatás céljának megjelölésével, törvényben meghatározottak szerint – adatfeldolgozó számára átadhatja. Erről a munkavállalót előzetesen tájékoztatni kell.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i/>
          <w:color w:val="000000"/>
          <w:sz w:val="20"/>
          <w:szCs w:val="20"/>
        </w:rPr>
        <w:t>(4) A munkavállalóra vonatkozó adatok statisztikai célra felhasználhatók és statisztikai célú felhasználásra – hozzájárulása nélkül, személyazonosításra alkalmatlan módon – átadhatók.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b/>
          <w:bCs/>
          <w:i/>
          <w:color w:val="000000"/>
          <w:sz w:val="20"/>
          <w:szCs w:val="20"/>
        </w:rPr>
        <w:t>11. §</w:t>
      </w:r>
      <w:r w:rsidRPr="00893BF5">
        <w:rPr>
          <w:rStyle w:val="apple-converted-space"/>
          <w:rFonts w:ascii="Arial" w:hAnsi="Arial" w:cs="Arial"/>
          <w:i/>
          <w:color w:val="000000"/>
          <w:sz w:val="20"/>
          <w:szCs w:val="20"/>
        </w:rPr>
        <w:t> </w:t>
      </w:r>
      <w:r w:rsidRPr="00893BF5">
        <w:rPr>
          <w:rFonts w:ascii="Arial" w:hAnsi="Arial" w:cs="Arial"/>
          <w:i/>
          <w:color w:val="000000"/>
          <w:sz w:val="20"/>
          <w:szCs w:val="20"/>
        </w:rPr>
        <w:t>(1) A munkáltató a munkavállalót csak a munkaviszonnyal összefüggő magatartása körében ellenőrizheti. A munkáltató ellenőrzése és az annak során alkalmazott eszközök, módszerek nem járhatnak az emberi méltóság megsértésével. A munkavállaló magánélete nem ellenőrizhető.</w:t>
      </w:r>
    </w:p>
    <w:p w:rsidR="005C549B" w:rsidRPr="00893BF5" w:rsidRDefault="005C549B" w:rsidP="005C549B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93BF5">
        <w:rPr>
          <w:rFonts w:ascii="Arial" w:hAnsi="Arial" w:cs="Arial"/>
          <w:i/>
          <w:color w:val="000000"/>
          <w:sz w:val="20"/>
          <w:szCs w:val="20"/>
        </w:rPr>
        <w:t>(2) A munkáltató előzetesen tájékoztatja a munkavállalót azoknak a technikai eszközöknek az alkalmazásáról, amelyek a munkavállaló ellenőrzésére szolgálnak.</w:t>
      </w:r>
    </w:p>
    <w:p w:rsidR="00DF2619" w:rsidRPr="00893BF5" w:rsidRDefault="00DF2619" w:rsidP="00DF26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2.</w:t>
      </w:r>
      <w:r w:rsidR="000E2061" w:rsidRPr="00893BF5">
        <w:rPr>
          <w:rFonts w:ascii="Arial" w:hAnsi="Arial" w:cs="Arial"/>
          <w:b/>
          <w:sz w:val="20"/>
          <w:szCs w:val="20"/>
        </w:rPr>
        <w:t xml:space="preserve">1. </w:t>
      </w:r>
      <w:r w:rsidRPr="00893BF5">
        <w:rPr>
          <w:rFonts w:ascii="Arial" w:hAnsi="Arial" w:cs="Arial"/>
          <w:b/>
          <w:sz w:val="20"/>
          <w:szCs w:val="20"/>
        </w:rPr>
        <w:t xml:space="preserve">  Tájékoztatás a személyes adatok kezeléséről</w:t>
      </w: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>A munkáltató tájékoztatja a munkavállalót, hogy a munkaszerződésben meghatározott személyes adatait a munkaszerződés teljesítése, és a munkajogviszonyra vonatkozó jogszabályi kötelezettségek  teljesítése érdekében a munkaviszony fennállása időtartamáig kezeli. Jogszabályban előírt kötelezettségek teljesítéséhez szükséges adatkezelés időtartamára a törvényi rendelkezések irányadók (Számviteli törvény 169.§, 2003. évi XCII. tv. 47.§)</w:t>
      </w:r>
      <w:r w:rsidR="0034534E" w:rsidRPr="00893BF5">
        <w:rPr>
          <w:rFonts w:ascii="Arial" w:hAnsi="Arial" w:cs="Arial"/>
          <w:sz w:val="20"/>
          <w:szCs w:val="20"/>
        </w:rPr>
        <w:t xml:space="preserve">. A munkáltató adatkezelési tájékoztatója – amely tartalmazza az érintett személy jogait és kotelezettségeit, a jogérvényesítés szabályait is - elérhető személyesen a munkáltató székhelyén, vagy a munkáltató honlapján. </w:t>
      </w:r>
    </w:p>
    <w:p w:rsidR="000E2061" w:rsidRPr="00893BF5" w:rsidRDefault="000E2061" w:rsidP="00DF2619">
      <w:pPr>
        <w:jc w:val="both"/>
        <w:rPr>
          <w:rFonts w:ascii="Arial" w:hAnsi="Arial" w:cs="Arial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2.2. A munkáltató tájékoztatja a munkavállalót, hogy munkaviszonyával összefüggésben a Munka Törvénykönyve alapján szerződés teljesítése, illetve  munkáltató jogos érdekének érvényesítés jogcímén az alábbi adatkezeléseket végzi:</w:t>
      </w:r>
    </w:p>
    <w:p w:rsidR="000E2061" w:rsidRPr="00351E2A" w:rsidRDefault="000E2061" w:rsidP="000E2061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>■ Munkaügyi, személyzeti nyilvántartás</w:t>
      </w:r>
    </w:p>
    <w:p w:rsidR="000E2061" w:rsidRPr="00351E2A" w:rsidRDefault="000E2061" w:rsidP="000E2061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>■ Alkalmassági vizsgálatokkal kapcsolatos adatkezelés</w:t>
      </w:r>
    </w:p>
    <w:p w:rsidR="000E2061" w:rsidRPr="00351E2A" w:rsidRDefault="000E2061" w:rsidP="000E2061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>■ E</w:t>
      </w:r>
      <w:r w:rsidRPr="00351E2A">
        <w:rPr>
          <w:rFonts w:ascii="Arial" w:hAnsi="Arial" w:cs="Arial"/>
          <w:color w:val="4472C4"/>
          <w:sz w:val="20"/>
          <w:szCs w:val="20"/>
        </w:rPr>
        <w:t>-mail fiók használatának ellenőrzésével kapcsolatos adatkezelés</w:t>
      </w:r>
    </w:p>
    <w:p w:rsidR="000E2061" w:rsidRPr="00351E2A" w:rsidRDefault="000E2061" w:rsidP="000E2061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■ Számítógép, laptop, tablet ellenőrzésével kapcsolatos adatkezelés</w:t>
      </w:r>
    </w:p>
    <w:p w:rsidR="000E2061" w:rsidRPr="00351E2A" w:rsidRDefault="000E2061" w:rsidP="000E2061">
      <w:pPr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■ Munkahelyi be- és kiléptetéssel kapcsolatos adatkezelés </w:t>
      </w:r>
    </w:p>
    <w:p w:rsidR="000E2061" w:rsidRPr="00351E2A" w:rsidRDefault="000E2061" w:rsidP="000E2061">
      <w:pPr>
        <w:jc w:val="both"/>
        <w:rPr>
          <w:rFonts w:ascii="Arial" w:hAnsi="Arial" w:cs="Arial"/>
          <w:color w:val="4472C4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 xml:space="preserve">2.3. </w:t>
      </w:r>
      <w:r w:rsidRPr="00893BF5">
        <w:rPr>
          <w:rFonts w:ascii="Arial" w:hAnsi="Arial" w:cs="Arial"/>
          <w:color w:val="000000"/>
          <w:sz w:val="20"/>
          <w:szCs w:val="20"/>
        </w:rPr>
        <w:t xml:space="preserve">A Munkáltató tájékoztatja a munkavállalót, hogy jogi kötelezettség teljesítése jogcímén, törvényben előírt adó és járulékkötelezettségek teljesítése (adó-, adóelőleg, járulékok megállapítása,  bérszámfejtés, társadalombiztosítási ügyintézés)  céljából kezeli a munkavállalók – nyilatkozata alapján családtagjaik -  adótörvényekben előírt személyes adatait (kifizetői adatkezelés). </w:t>
      </w:r>
    </w:p>
    <w:p w:rsidR="000E2061" w:rsidRDefault="000E2061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475A9" w:rsidRDefault="003475A9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3D0">
        <w:rPr>
          <w:rFonts w:ascii="Arial" w:hAnsi="Arial" w:cs="Arial"/>
          <w:b/>
          <w:color w:val="000000"/>
          <w:sz w:val="20"/>
          <w:szCs w:val="20"/>
        </w:rPr>
        <w:t>2.4. A munkáltató tájékoztatja a munkavállalót az ú</w:t>
      </w:r>
      <w:r w:rsidRPr="000843D0">
        <w:rPr>
          <w:rFonts w:ascii="Arial" w:hAnsi="Arial" w:cs="Arial"/>
          <w:color w:val="000000"/>
          <w:sz w:val="20"/>
          <w:szCs w:val="20"/>
        </w:rPr>
        <w:t xml:space="preserve">tnyilvántartás, menetlevél vezetéséhez kapcsolódó adatkezelésről: a munkáltató jogi kötelezettség jogcímén,  költségelszámolás, bizonylatolás, adóalapok megállapítása, üzemanyagmegtakarítás elszámolása  céljából  kezeli a céges és a foglalkoztatott hivatali, üzleti célra használt saját gépjárműhasználatának törvényben meghatározott adatait (gépkocsivezető neve, a gépjármű tipusa, rendszáma, utazás időpontja, célja,. megtett útvonal, felkeresett üzleti partner neve). A vonatkozó jogszabály 1995:CXVII. tv. (Szja tv.) 27.§/2/, 3. Melléklet 6. és 5. Melléklet 7. pont.  </w:t>
      </w:r>
    </w:p>
    <w:p w:rsidR="003475A9" w:rsidRPr="00893BF5" w:rsidRDefault="003475A9" w:rsidP="000E20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2061" w:rsidRPr="00893BF5" w:rsidRDefault="000E2061" w:rsidP="000E2061">
      <w:pPr>
        <w:jc w:val="both"/>
        <w:rPr>
          <w:rFonts w:ascii="Arial" w:hAnsi="Arial" w:cs="Arial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>2.</w:t>
      </w:r>
      <w:r w:rsidR="003475A9">
        <w:rPr>
          <w:rFonts w:ascii="Arial" w:hAnsi="Arial" w:cs="Arial"/>
          <w:sz w:val="20"/>
          <w:szCs w:val="20"/>
        </w:rPr>
        <w:t>5</w:t>
      </w:r>
      <w:r w:rsidRPr="00893BF5">
        <w:rPr>
          <w:rFonts w:ascii="Arial" w:hAnsi="Arial" w:cs="Arial"/>
          <w:sz w:val="20"/>
          <w:szCs w:val="20"/>
        </w:rPr>
        <w:t xml:space="preserve">. A munkavállaló kijelenti, hogy a munkáltató adatkezelési szabályzatát, a munkaviszonnyal kapcsolatos adatkezelésről szóló fejezetét, és ebben a  kezelhető személyes adatok körére, az adatkezelés céljára, az adattárolás időtartamára, az adatok címzettjeire, továbbá a kifizetői </w:t>
      </w:r>
      <w:r w:rsidRPr="00893BF5">
        <w:rPr>
          <w:rFonts w:ascii="Arial" w:hAnsi="Arial" w:cs="Arial"/>
          <w:sz w:val="20"/>
          <w:szCs w:val="20"/>
        </w:rPr>
        <w:lastRenderedPageBreak/>
        <w:t>adatkezelésre, az adatbiztonsági intézkedésekre, az érintett munkavállaló adatkezeléssel kapcsolatos jogaira vonatkozó rendelkezéseket megismerte, és ezzel a munkáltató a tájékoztatási kötelezettségének eleget tett. A Társaság általános adatkezelési tájékoztatója elérhető a Társaság honlapján, másolata elkérhető az ügyvezetői irodán.</w:t>
      </w:r>
    </w:p>
    <w:p w:rsidR="000E2061" w:rsidRPr="00893BF5" w:rsidRDefault="000E2061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 xml:space="preserve">3.  Tájékoztatás </w:t>
      </w:r>
      <w:r w:rsidR="002A42FE" w:rsidRPr="00893BF5">
        <w:rPr>
          <w:rFonts w:ascii="Arial" w:hAnsi="Arial" w:cs="Arial"/>
          <w:b/>
          <w:sz w:val="20"/>
          <w:szCs w:val="20"/>
        </w:rPr>
        <w:t>személyes adatok átadásáról adatfeldolgozóknak</w:t>
      </w: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3.1.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 xml:space="preserve">A munkáltató tájékoztatja a munkavállalót, hogy </w:t>
      </w:r>
      <w:r w:rsidRPr="00351E2A">
        <w:rPr>
          <w:rFonts w:ascii="Arial" w:hAnsi="Arial" w:cs="Arial"/>
          <w:color w:val="4472C4"/>
          <w:sz w:val="20"/>
          <w:szCs w:val="20"/>
        </w:rPr>
        <w:t xml:space="preserve">a munkaszerződésben megadott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>személyes adatait a munkaviszonyból eredő adó-</w:t>
      </w:r>
      <w:r w:rsidRPr="00351E2A">
        <w:rPr>
          <w:rFonts w:ascii="Arial" w:hAnsi="Arial" w:cs="Arial"/>
          <w:color w:val="4472C4"/>
          <w:sz w:val="20"/>
          <w:szCs w:val="20"/>
        </w:rPr>
        <w:t xml:space="preserve">,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 xml:space="preserve">járulék-kötelezettség, </w:t>
      </w:r>
      <w:r w:rsidRPr="00351E2A">
        <w:rPr>
          <w:rFonts w:ascii="Arial" w:hAnsi="Arial" w:cs="Arial"/>
          <w:color w:val="4472C4"/>
          <w:sz w:val="20"/>
          <w:szCs w:val="20"/>
        </w:rPr>
        <w:t xml:space="preserve">számviteli kötelezettség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 xml:space="preserve">kötelezettségek teljesítése érdekében – a törvényben meghatározottak szerint </w:t>
      </w:r>
      <w:r w:rsidRPr="00351E2A">
        <w:rPr>
          <w:rFonts w:ascii="Arial" w:hAnsi="Arial" w:cs="Arial"/>
          <w:color w:val="4472C4"/>
          <w:sz w:val="20"/>
          <w:szCs w:val="20"/>
        </w:rPr>
        <w:t>–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 xml:space="preserve"> </w:t>
      </w:r>
      <w:r w:rsidRPr="00351E2A">
        <w:rPr>
          <w:rFonts w:ascii="Arial" w:hAnsi="Arial" w:cs="Arial"/>
          <w:color w:val="4472C4"/>
          <w:sz w:val="20"/>
          <w:szCs w:val="20"/>
        </w:rPr>
        <w:t xml:space="preserve">könyvviteli szolgáltató, mint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>adatfeldol</w:t>
      </w:r>
      <w:r w:rsidRPr="00351E2A">
        <w:rPr>
          <w:rFonts w:ascii="Arial" w:hAnsi="Arial" w:cs="Arial"/>
          <w:color w:val="4472C4"/>
          <w:sz w:val="20"/>
          <w:szCs w:val="20"/>
        </w:rPr>
        <w:t>gozó számára átadja.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A könyvviteli szolgáltató elérhetőségei: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Név: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Székhely: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Telefon: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>E-mail cím:</w:t>
      </w:r>
    </w:p>
    <w:p w:rsidR="0034534E" w:rsidRPr="00351E2A" w:rsidRDefault="0034534E" w:rsidP="0034534E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Képviseli: </w:t>
      </w:r>
    </w:p>
    <w:p w:rsidR="0034534E" w:rsidRPr="00351E2A" w:rsidRDefault="0034534E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</w:p>
    <w:p w:rsidR="0034534E" w:rsidRPr="00893BF5" w:rsidRDefault="0034534E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b/>
          <w:sz w:val="20"/>
          <w:szCs w:val="20"/>
        </w:rPr>
      </w:pPr>
      <w:r w:rsidRPr="00893BF5">
        <w:rPr>
          <w:rFonts w:ascii="Arial" w:hAnsi="Arial" w:cs="Arial"/>
          <w:b/>
          <w:sz w:val="20"/>
          <w:szCs w:val="20"/>
        </w:rPr>
        <w:t>4.  Tájékoztatás a munkavállaló ellenőrzésére szolgáló technikai eszközök alkalmazásáról</w:t>
      </w:r>
      <w:r w:rsidR="00893BF5" w:rsidRPr="00893BF5">
        <w:rPr>
          <w:rFonts w:ascii="Arial" w:hAnsi="Arial" w:cs="Arial"/>
          <w:b/>
          <w:sz w:val="20"/>
          <w:szCs w:val="20"/>
        </w:rPr>
        <w:t xml:space="preserve"> – és az érintett jogairól</w:t>
      </w: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</w:p>
    <w:p w:rsidR="00DF2619" w:rsidRPr="00893BF5" w:rsidRDefault="00DF2619" w:rsidP="00DF2619">
      <w:pPr>
        <w:jc w:val="both"/>
        <w:rPr>
          <w:rFonts w:ascii="Arial" w:hAnsi="Arial" w:cs="Arial"/>
          <w:sz w:val="20"/>
          <w:szCs w:val="20"/>
        </w:rPr>
      </w:pPr>
      <w:r w:rsidRPr="00893BF5">
        <w:rPr>
          <w:rFonts w:ascii="Arial" w:hAnsi="Arial" w:cs="Arial"/>
          <w:sz w:val="20"/>
          <w:szCs w:val="20"/>
        </w:rPr>
        <w:t xml:space="preserve">A munkavállaló tájékoztatja a munkavállalót, hogy a munkaviszonnyal összefüggő </w:t>
      </w:r>
      <w:r w:rsidR="000E2061" w:rsidRPr="00893BF5">
        <w:rPr>
          <w:rFonts w:ascii="Arial" w:hAnsi="Arial" w:cs="Arial"/>
          <w:sz w:val="20"/>
          <w:szCs w:val="20"/>
        </w:rPr>
        <w:t xml:space="preserve">kötelezettségek ellenőrzése, vagyonvédelem, céljából a munkáltató jogos érdeke jogcímén </w:t>
      </w:r>
      <w:r w:rsidRPr="00893BF5">
        <w:rPr>
          <w:rFonts w:ascii="Arial" w:hAnsi="Arial" w:cs="Arial"/>
          <w:sz w:val="20"/>
          <w:szCs w:val="20"/>
        </w:rPr>
        <w:t>az alábbi technikai eszközöket alkalmazza:</w:t>
      </w:r>
    </w:p>
    <w:p w:rsidR="00DF2619" w:rsidRPr="00351E2A" w:rsidRDefault="00DF2619" w:rsidP="00DF2619">
      <w:pPr>
        <w:autoSpaceDE w:val="0"/>
        <w:autoSpaceDN w:val="0"/>
        <w:adjustRightInd w:val="0"/>
        <w:rPr>
          <w:rFonts w:ascii="Arial" w:hAnsi="Arial" w:cs="Arial"/>
          <w:color w:val="4472C4"/>
          <w:sz w:val="20"/>
          <w:szCs w:val="20"/>
        </w:rPr>
      </w:pPr>
    </w:p>
    <w:p w:rsidR="00DF2619" w:rsidRPr="00351E2A" w:rsidRDefault="00893BF5" w:rsidP="00DF2619">
      <w:pPr>
        <w:rPr>
          <w:rFonts w:ascii="Arial" w:hAnsi="Arial" w:cs="Arial"/>
          <w:b/>
          <w:color w:val="4472C4"/>
          <w:sz w:val="20"/>
          <w:szCs w:val="20"/>
        </w:rPr>
      </w:pPr>
      <w:r w:rsidRPr="00351E2A">
        <w:rPr>
          <w:rFonts w:ascii="Arial" w:hAnsi="Arial" w:cs="Arial"/>
          <w:b/>
          <w:color w:val="4472C4"/>
          <w:sz w:val="20"/>
          <w:szCs w:val="20"/>
        </w:rPr>
        <w:t xml:space="preserve">4.2. </w:t>
      </w:r>
      <w:r w:rsidR="00DF2619" w:rsidRPr="00351E2A">
        <w:rPr>
          <w:rFonts w:ascii="Arial" w:hAnsi="Arial" w:cs="Arial"/>
          <w:b/>
          <w:color w:val="4472C4"/>
          <w:sz w:val="20"/>
          <w:szCs w:val="20"/>
        </w:rPr>
        <w:t xml:space="preserve"> Elektronikus megfigyelőrendszer </w:t>
      </w:r>
    </w:p>
    <w:p w:rsidR="00DF2619" w:rsidRPr="00351E2A" w:rsidRDefault="00DF2619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</w:p>
    <w:p w:rsidR="00DF2619" w:rsidRPr="00351E2A" w:rsidRDefault="00DF2619" w:rsidP="00DF2619">
      <w:pPr>
        <w:jc w:val="both"/>
        <w:rPr>
          <w:rFonts w:ascii="Arial" w:hAnsi="Arial" w:cs="Arial"/>
          <w:color w:val="4472C4"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351E2A">
          <w:rPr>
            <w:rFonts w:ascii="Arial" w:hAnsi="Arial" w:cs="Arial"/>
            <w:color w:val="4472C4"/>
            <w:sz w:val="20"/>
            <w:szCs w:val="20"/>
          </w:rPr>
          <w:t>1. A</w:t>
        </w:r>
      </w:smartTag>
      <w:r w:rsidRPr="00351E2A">
        <w:rPr>
          <w:rFonts w:ascii="Arial" w:hAnsi="Arial" w:cs="Arial"/>
          <w:color w:val="4472C4"/>
          <w:sz w:val="20"/>
          <w:szCs w:val="20"/>
        </w:rPr>
        <w:t xml:space="preserve"> munkáltató a munkahelyen </w:t>
      </w:r>
      <w:r w:rsidR="0022095F">
        <w:rPr>
          <w:rFonts w:ascii="Arial" w:hAnsi="Arial" w:cs="Arial"/>
          <w:color w:val="4472C4"/>
          <w:sz w:val="20"/>
          <w:szCs w:val="20"/>
        </w:rPr>
        <w:t>riasztórendszert üzemeltet, mely csak a munkaidőn kívüli időben aktív, kamerarendszerrel nem rendelkezik.</w:t>
      </w:r>
      <w:r w:rsidRPr="00351E2A">
        <w:rPr>
          <w:rFonts w:ascii="Arial" w:hAnsi="Arial" w:cs="Arial"/>
          <w:color w:val="4472C4"/>
          <w:sz w:val="20"/>
          <w:szCs w:val="20"/>
        </w:rPr>
        <w:t xml:space="preserve"> </w:t>
      </w:r>
    </w:p>
    <w:p w:rsidR="00DF2619" w:rsidRPr="00351E2A" w:rsidRDefault="00DF2619" w:rsidP="00DF2619">
      <w:pPr>
        <w:rPr>
          <w:rFonts w:ascii="Arial" w:hAnsi="Arial" w:cs="Arial"/>
          <w:color w:val="4472C4"/>
          <w:sz w:val="20"/>
          <w:szCs w:val="20"/>
        </w:rPr>
      </w:pPr>
    </w:p>
    <w:p w:rsidR="00DF2619" w:rsidRPr="00351E2A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DF2619" w:rsidRPr="00351E2A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DF2619" w:rsidRPr="00351E2A" w:rsidRDefault="00893BF5" w:rsidP="00DF2619">
      <w:pPr>
        <w:rPr>
          <w:rFonts w:ascii="Arial" w:hAnsi="Arial" w:cs="Arial"/>
          <w:b/>
          <w:color w:val="4472C4"/>
          <w:sz w:val="20"/>
          <w:szCs w:val="20"/>
        </w:rPr>
      </w:pPr>
      <w:r w:rsidRPr="00351E2A">
        <w:rPr>
          <w:rFonts w:ascii="Arial" w:hAnsi="Arial" w:cs="Arial"/>
          <w:b/>
          <w:color w:val="4472C4"/>
          <w:sz w:val="20"/>
          <w:szCs w:val="20"/>
        </w:rPr>
        <w:t xml:space="preserve">4.6. </w:t>
      </w:r>
      <w:r w:rsidR="00DF2619" w:rsidRPr="00351E2A">
        <w:rPr>
          <w:rFonts w:ascii="Arial" w:hAnsi="Arial" w:cs="Arial"/>
          <w:b/>
          <w:color w:val="4472C4"/>
          <w:sz w:val="20"/>
          <w:szCs w:val="20"/>
        </w:rPr>
        <w:t>Tájékoztatás a számítógép és internet használat ellenőrzéséről</w:t>
      </w:r>
    </w:p>
    <w:p w:rsidR="00DF2619" w:rsidRPr="00351E2A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7E7B5C" w:rsidRPr="00351E2A" w:rsidRDefault="00893BF5" w:rsidP="007E7B5C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a) </w:t>
      </w:r>
      <w:r w:rsidR="007E7B5C" w:rsidRPr="00351E2A">
        <w:rPr>
          <w:rFonts w:ascii="Arial" w:hAnsi="Arial" w:cs="Arial"/>
          <w:bCs/>
          <w:color w:val="4472C4"/>
          <w:sz w:val="20"/>
          <w:szCs w:val="20"/>
        </w:rPr>
        <w:t xml:space="preserve"> A munkavállaló csak a munkaköri feladatával kapcsolatos honlapokat tekintheti meg, a személyes célú munkahelyi internethasználatot a munkáltató megtiltja. </w:t>
      </w:r>
    </w:p>
    <w:p w:rsidR="007E7B5C" w:rsidRPr="00351E2A" w:rsidRDefault="00893BF5" w:rsidP="007E7B5C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b) </w:t>
      </w:r>
      <w:r w:rsidR="007E7B5C" w:rsidRPr="00351E2A">
        <w:rPr>
          <w:rFonts w:ascii="Arial" w:hAnsi="Arial" w:cs="Arial"/>
          <w:bCs/>
          <w:color w:val="4472C4"/>
          <w:sz w:val="20"/>
          <w:szCs w:val="20"/>
        </w:rPr>
        <w:t xml:space="preserve"> A munkaköri feladatként a Társaság nevében elvégzett internetes regisztrációk  jogosultja a Társaság, a regisztráció során a társaságra utaló azonosítót, jelszót kell alkalmazni. Amennyiben a személyes adatok megadása is szükséges a regisztrációhoz, a munkaviszony megszűnésekor azok törlését köteles kezdeményezni a Társaság.</w:t>
      </w:r>
    </w:p>
    <w:p w:rsidR="00DF2619" w:rsidRPr="00351E2A" w:rsidRDefault="00893BF5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c) </w:t>
      </w:r>
      <w:r w:rsidR="00DF2619" w:rsidRPr="00351E2A">
        <w:rPr>
          <w:rFonts w:ascii="Arial" w:hAnsi="Arial" w:cs="Arial"/>
          <w:color w:val="4472C4"/>
          <w:sz w:val="20"/>
          <w:szCs w:val="20"/>
        </w:rPr>
        <w:t>A munkáltató – a munkavállaló előzetes értesítése mellett - jogosult a munkavállaló által használt számítógép ellenőrzésére. A munkáltató a számítógépen található  magánlevelek tartalmát csak a munkavállaló kifejezett hozzájárulásával ismerheti meg. A munkavégzéssel össze nem férő fájlokat, tartalmakat a munkavállaló köteles a munkáltató felszólítására a számítógépről törölni. E kötelezettség  megsértése esetén a munkáltató az Mt. szerinti jogkövetkezményt alkalmazhat.</w:t>
      </w:r>
    </w:p>
    <w:p w:rsidR="00357049" w:rsidRPr="00351E2A" w:rsidRDefault="0035704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357049" w:rsidRPr="00351E2A" w:rsidRDefault="0035704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357049" w:rsidRPr="00351E2A" w:rsidRDefault="00893BF5" w:rsidP="00357049">
      <w:pPr>
        <w:jc w:val="both"/>
        <w:rPr>
          <w:rFonts w:ascii="Arial" w:hAnsi="Arial" w:cs="Arial"/>
          <w:b/>
          <w:color w:val="4472C4"/>
          <w:sz w:val="20"/>
          <w:szCs w:val="20"/>
        </w:rPr>
      </w:pPr>
      <w:r w:rsidRPr="00351E2A">
        <w:rPr>
          <w:rFonts w:ascii="Arial" w:hAnsi="Arial" w:cs="Arial"/>
          <w:b/>
          <w:bCs/>
          <w:color w:val="4472C4"/>
          <w:sz w:val="20"/>
          <w:szCs w:val="20"/>
        </w:rPr>
        <w:t xml:space="preserve">4.7. </w:t>
      </w:r>
      <w:r w:rsidR="00357049" w:rsidRPr="00351E2A">
        <w:rPr>
          <w:rFonts w:ascii="Arial" w:hAnsi="Arial" w:cs="Arial"/>
          <w:b/>
          <w:bCs/>
          <w:color w:val="4472C4"/>
          <w:sz w:val="20"/>
          <w:szCs w:val="20"/>
        </w:rPr>
        <w:t>E</w:t>
      </w:r>
      <w:r w:rsidR="00357049" w:rsidRPr="00351E2A">
        <w:rPr>
          <w:rFonts w:ascii="Arial" w:hAnsi="Arial" w:cs="Arial"/>
          <w:b/>
          <w:color w:val="4472C4"/>
          <w:sz w:val="20"/>
          <w:szCs w:val="20"/>
        </w:rPr>
        <w:t>-mail fiók használatának ellenőrzésével kapcsolatos adatkezelés</w:t>
      </w:r>
    </w:p>
    <w:p w:rsidR="00357049" w:rsidRPr="00351E2A" w:rsidRDefault="00357049" w:rsidP="00357049">
      <w:pPr>
        <w:jc w:val="both"/>
        <w:rPr>
          <w:rFonts w:ascii="Arial" w:hAnsi="Arial" w:cs="Arial"/>
          <w:color w:val="4472C4"/>
          <w:sz w:val="20"/>
          <w:szCs w:val="20"/>
        </w:rPr>
      </w:pPr>
    </w:p>
    <w:p w:rsidR="00357049" w:rsidRPr="00351E2A" w:rsidRDefault="00893BF5" w:rsidP="0035704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a)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 Ha a Társaság e-mail fiókot bocsát a munkavállaló rendelkezésére – ezen e-mail címet és fiókot a munkavállaló kizárólag munkaköri feladatai céljára használhatja, 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annak érdekében, hogy a munkavállalók ezen keresztül tartsák egymással a kapcsolatot, vagy a munkáltató képviseletében levelezzenek az ügyfelekkel, más személyekkel, szervezetekkel. </w:t>
      </w: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b) 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 A munkavállaló az e-mail fiókot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személyes célra nem használhatja, a fiókban személyes leveleket nem tárolhat. </w:t>
      </w: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c)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 A munkáltató jogosult az e-mail fiók teljes tartalmát és használatát rendszeresen – 3 havonta - ellenőrizni, ennek során az adatkezelés jogalapja a munkáltató jogos érdeke. Az ellenőrzés célja az e-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lastRenderedPageBreak/>
        <w:t>mail fiók használatára vonatkozó munkáltatói rendelkezés betartásának ellenőrzése, továbbá a munkavállalói kötelezettségek (Mt. 8.§, 52. §) ellenőrzése.</w:t>
      </w:r>
    </w:p>
    <w:p w:rsidR="00357049" w:rsidRPr="00351E2A" w:rsidRDefault="0035704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357049" w:rsidRPr="00351E2A" w:rsidRDefault="00893BF5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color w:val="4472C4"/>
          <w:sz w:val="20"/>
          <w:szCs w:val="20"/>
        </w:rPr>
        <w:t xml:space="preserve">4.8. 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A munkáltatói ellenőrzésre és jogkövetkezményeire a következő szabályok vonatkoznak: </w:t>
      </w:r>
    </w:p>
    <w:p w:rsidR="00357049" w:rsidRPr="00351E2A" w:rsidRDefault="0035704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a)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Az ellenőrzésre és adatkezelésre a munkáltató vezetője, vagy a munkáltatói jogok gyakorlója jogosult. </w:t>
      </w: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b)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 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Amennyiben az ellenőrzés körülményei nem zárják ki ennek lehetőségét, biztosítani kell, hogy a munkavállaló jelen lehessen az ellenőrzés során. </w:t>
      </w:r>
    </w:p>
    <w:p w:rsidR="00357049" w:rsidRPr="00351E2A" w:rsidRDefault="00893BF5" w:rsidP="00357049">
      <w:pPr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c)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 Az ellenőrzés előtt 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  tájékoztatni kell a munkavállalót arról, hogy milyen munkáltatói érdek miatt kerül sor az ellenőrzésre, munkáltató részéről ki végezheti az ellenőrzést, - milyen szabályok szerint kerülhet sor ellenőrzésre (fokozatosság elvének betartása) és mi az eljárás menete, - milyen jogai és jogorvoslati lehetőségei vannak az  ellenőrzéssel  együtt járó adatkezeléssel kapcsolatban.</w:t>
      </w: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d)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Az ellenőrzés során a fokozatosság elvét kell alkalmazni. Elsődlegesen a cím és tárgyadatokból kell megállapítani, hogy a tartalom a munkavállaló munkaköri feladatával kapcsolatos, és nem személyes célú. Nem személyes célú tartalmakat a munkáltató korlátozás nélkül vizsgálhat. </w:t>
      </w:r>
    </w:p>
    <w:p w:rsidR="00357049" w:rsidRPr="00351E2A" w:rsidRDefault="00893BF5" w:rsidP="00357049">
      <w:pPr>
        <w:jc w:val="both"/>
        <w:rPr>
          <w:rFonts w:ascii="Arial" w:hAnsi="Arial" w:cs="Arial"/>
          <w:bCs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e)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 xml:space="preserve">Ha jelen szabályzat rendelkezéseivel ellentétben az állapítható meg, hogy a munkavállaló az eszközt személyes célra használta, fel kell szólítani a munkavállalót, hogy a személyes adatokat haladéktalanul törölje. A munkavállaló távolléte, vagy együttműködésének hiánya esetén a személyes adatokat az ellenőrzéskor a  munkáltató törli. Az eszköz szabályzattal, munkáltatói utasítással ellentétes használata miatt a munkáltató a munkavállalóval szemben  munkajogi jogkövetkezményeket alkalmazhat. </w:t>
      </w:r>
    </w:p>
    <w:p w:rsidR="00357049" w:rsidRPr="00351E2A" w:rsidRDefault="00893BF5" w:rsidP="0035704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  <w:r w:rsidRPr="00351E2A">
        <w:rPr>
          <w:rFonts w:ascii="Arial" w:hAnsi="Arial" w:cs="Arial"/>
          <w:bCs/>
          <w:color w:val="4472C4"/>
          <w:sz w:val="20"/>
          <w:szCs w:val="20"/>
        </w:rPr>
        <w:t xml:space="preserve">f) </w:t>
      </w:r>
      <w:r w:rsidR="00357049" w:rsidRPr="00351E2A">
        <w:rPr>
          <w:rFonts w:ascii="Arial" w:hAnsi="Arial" w:cs="Arial"/>
          <w:bCs/>
          <w:color w:val="4472C4"/>
          <w:sz w:val="20"/>
          <w:szCs w:val="20"/>
        </w:rPr>
        <w:t>A munkavállaló</w:t>
      </w:r>
      <w:r w:rsidR="00357049" w:rsidRPr="00351E2A">
        <w:rPr>
          <w:rFonts w:ascii="Arial" w:hAnsi="Arial" w:cs="Arial"/>
          <w:color w:val="4472C4"/>
          <w:sz w:val="20"/>
          <w:szCs w:val="20"/>
        </w:rPr>
        <w:t xml:space="preserve"> az eszköz ellenőrzésével együtt járó adatkezeléssel kapcsolatban a munkáltató adatkezelési szabályzatának az érintett jogairól szóló fejezetében írt jogokkal élhet.</w:t>
      </w:r>
    </w:p>
    <w:p w:rsidR="00357049" w:rsidRPr="00351E2A" w:rsidRDefault="00357049" w:rsidP="00DF2619">
      <w:pPr>
        <w:autoSpaceDE w:val="0"/>
        <w:autoSpaceDN w:val="0"/>
        <w:adjustRightInd w:val="0"/>
        <w:jc w:val="both"/>
        <w:rPr>
          <w:rFonts w:ascii="Arial" w:hAnsi="Arial" w:cs="Arial"/>
          <w:color w:val="4472C4"/>
          <w:sz w:val="20"/>
          <w:szCs w:val="20"/>
        </w:rPr>
      </w:pPr>
    </w:p>
    <w:p w:rsidR="00DF2619" w:rsidRPr="002E2625" w:rsidRDefault="00DF2619" w:rsidP="00DF26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2619" w:rsidRPr="002E2625" w:rsidRDefault="00DF2619" w:rsidP="00A75E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5E3A" w:rsidRPr="002E2625" w:rsidRDefault="00A75E3A" w:rsidP="00A75E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 xml:space="preserve">Kelt, </w:t>
      </w:r>
      <w:r w:rsidR="003C1DDD">
        <w:rPr>
          <w:rFonts w:ascii="Arial" w:hAnsi="Arial" w:cs="Arial"/>
          <w:sz w:val="20"/>
          <w:szCs w:val="20"/>
        </w:rPr>
        <w:t>Ajka 2021. május 15.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D96" w:rsidRPr="002E2625" w:rsidRDefault="00E83D9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D96" w:rsidRPr="002E2625" w:rsidRDefault="00E83D9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5E3A" w:rsidRPr="002E2625" w:rsidRDefault="00A75E3A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  <w:t>_______________________________</w:t>
      </w:r>
    </w:p>
    <w:p w:rsidR="00A75E3A" w:rsidRPr="002E2625" w:rsidRDefault="00A75E3A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</w:r>
      <w:r w:rsidRPr="002E2625">
        <w:rPr>
          <w:rFonts w:ascii="Arial" w:hAnsi="Arial" w:cs="Arial"/>
          <w:sz w:val="20"/>
          <w:szCs w:val="20"/>
        </w:rPr>
        <w:tab/>
        <w:t xml:space="preserve">  munkáltató</w:t>
      </w:r>
    </w:p>
    <w:p w:rsidR="00E83D96" w:rsidRPr="002E2625" w:rsidRDefault="00E83D96" w:rsidP="001A43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A4306" w:rsidRPr="002E2625" w:rsidRDefault="001A4306" w:rsidP="001A43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>II)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E2625">
        <w:rPr>
          <w:rFonts w:ascii="Arial" w:hAnsi="Arial" w:cs="Arial"/>
          <w:b/>
          <w:sz w:val="20"/>
          <w:szCs w:val="20"/>
        </w:rPr>
        <w:t xml:space="preserve">Záradék: 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Alúlírott munkavállaló ezen okirat al</w:t>
      </w:r>
      <w:r w:rsidR="00A75E3A" w:rsidRPr="002E2625">
        <w:rPr>
          <w:rFonts w:ascii="Arial" w:hAnsi="Arial" w:cs="Arial"/>
          <w:sz w:val="20"/>
          <w:szCs w:val="20"/>
        </w:rPr>
        <w:t>áírásával igazolja, hogy jelen T</w:t>
      </w:r>
      <w:r w:rsidRPr="002E2625">
        <w:rPr>
          <w:rFonts w:ascii="Arial" w:hAnsi="Arial" w:cs="Arial"/>
          <w:sz w:val="20"/>
          <w:szCs w:val="20"/>
        </w:rPr>
        <w:t xml:space="preserve">ájékoztatót aláírása előtt teljes terjedelmében elolvasta, annak rendelkezéseit megértette, </w:t>
      </w:r>
      <w:r w:rsidR="00A75E3A" w:rsidRPr="002E2625">
        <w:rPr>
          <w:rFonts w:ascii="Arial" w:hAnsi="Arial" w:cs="Arial"/>
          <w:sz w:val="20"/>
          <w:szCs w:val="20"/>
        </w:rPr>
        <w:t xml:space="preserve">annak egy példányát átvette, mindezek tényét </w:t>
      </w:r>
      <w:r w:rsidRPr="002E2625">
        <w:rPr>
          <w:rFonts w:ascii="Arial" w:hAnsi="Arial" w:cs="Arial"/>
          <w:sz w:val="20"/>
          <w:szCs w:val="20"/>
        </w:rPr>
        <w:t>aláír</w:t>
      </w:r>
      <w:r w:rsidR="00A75E3A" w:rsidRPr="002E2625">
        <w:rPr>
          <w:rFonts w:ascii="Arial" w:hAnsi="Arial" w:cs="Arial"/>
          <w:sz w:val="20"/>
          <w:szCs w:val="20"/>
        </w:rPr>
        <w:t>ásával</w:t>
      </w:r>
      <w:r w:rsidR="00FF1908" w:rsidRPr="002E2625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A75E3A" w:rsidRPr="002E2625">
        <w:rPr>
          <w:rFonts w:ascii="Arial" w:hAnsi="Arial" w:cs="Arial"/>
          <w:sz w:val="20"/>
          <w:szCs w:val="20"/>
        </w:rPr>
        <w:t xml:space="preserve">  igazolja.</w:t>
      </w: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306" w:rsidRPr="002E2625" w:rsidRDefault="001A4306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E2625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165F77" w:rsidRPr="002E2625" w:rsidRDefault="00165F77" w:rsidP="00EC47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A4306" w:rsidRPr="002E2625">
        <w:tc>
          <w:tcPr>
            <w:tcW w:w="4606" w:type="dxa"/>
          </w:tcPr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306" w:rsidRPr="002E2625" w:rsidRDefault="0054749E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 xml:space="preserve">NÉV: </w:t>
            </w:r>
            <w:r w:rsidR="00A75E3A" w:rsidRPr="002E2625">
              <w:rPr>
                <w:rFonts w:ascii="Arial" w:hAnsi="Arial" w:cs="Arial"/>
                <w:sz w:val="20"/>
                <w:szCs w:val="20"/>
              </w:rPr>
              <w:t xml:space="preserve">      _</w:t>
            </w:r>
            <w:r w:rsidRPr="002E2625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1A4306" w:rsidRPr="002E2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BF5" w:rsidRDefault="00893BF5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306" w:rsidRPr="002E2625" w:rsidRDefault="0054749E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>ALÁÍRÁS</w:t>
            </w:r>
            <w:r w:rsidR="00A75E3A" w:rsidRPr="002E2625">
              <w:rPr>
                <w:rFonts w:ascii="Arial" w:hAnsi="Arial" w:cs="Arial"/>
                <w:sz w:val="20"/>
                <w:szCs w:val="20"/>
              </w:rPr>
              <w:t>:</w:t>
            </w:r>
            <w:r w:rsidRPr="002E2625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1A4306" w:rsidRPr="002E2625">
        <w:tc>
          <w:tcPr>
            <w:tcW w:w="4606" w:type="dxa"/>
          </w:tcPr>
          <w:p w:rsidR="001A4306" w:rsidRPr="002E2625" w:rsidRDefault="001A4306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4306" w:rsidRPr="002E2625" w:rsidRDefault="001A4306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E3A" w:rsidRPr="002E2625">
        <w:tc>
          <w:tcPr>
            <w:tcW w:w="4606" w:type="dxa"/>
          </w:tcPr>
          <w:p w:rsidR="00A75E3A" w:rsidRPr="002E2625" w:rsidRDefault="00A75E3A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625">
              <w:rPr>
                <w:rFonts w:ascii="Arial" w:hAnsi="Arial" w:cs="Arial"/>
                <w:sz w:val="20"/>
                <w:szCs w:val="20"/>
              </w:rPr>
              <w:t>LAKCÍM:  _______________________________</w:t>
            </w:r>
          </w:p>
        </w:tc>
        <w:tc>
          <w:tcPr>
            <w:tcW w:w="4606" w:type="dxa"/>
          </w:tcPr>
          <w:p w:rsidR="00A75E3A" w:rsidRPr="002E2625" w:rsidRDefault="00A75E3A" w:rsidP="00EC4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0EB" w:rsidRPr="002E2625" w:rsidRDefault="00A440EB" w:rsidP="002209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A440EB" w:rsidRPr="002E2625" w:rsidSect="002A7490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B7" w:rsidRDefault="00CF62B7" w:rsidP="00DD4C81">
      <w:r>
        <w:separator/>
      </w:r>
    </w:p>
  </w:endnote>
  <w:endnote w:type="continuationSeparator" w:id="0">
    <w:p w:rsidR="00CF62B7" w:rsidRDefault="00CF62B7" w:rsidP="00D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7" w:rsidRDefault="008F25B2" w:rsidP="002A74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B7" w:rsidRDefault="00CF62B7" w:rsidP="00DD4C81">
      <w:r>
        <w:separator/>
      </w:r>
    </w:p>
  </w:footnote>
  <w:footnote w:type="continuationSeparator" w:id="0">
    <w:p w:rsidR="00CF62B7" w:rsidRDefault="00CF62B7" w:rsidP="00DD4C81">
      <w:r>
        <w:continuationSeparator/>
      </w:r>
    </w:p>
  </w:footnote>
  <w:footnote w:id="1">
    <w:p w:rsidR="00661067" w:rsidRDefault="00661067">
      <w:pPr>
        <w:pStyle w:val="Lbjegyzetszveg"/>
      </w:pPr>
      <w:r>
        <w:rPr>
          <w:rStyle w:val="Lbjegyzet-hivatkozs"/>
        </w:rPr>
        <w:footnoteRef/>
      </w:r>
      <w:r>
        <w:t xml:space="preserve"> Valemennyi oldal aláírandó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7" w:rsidRDefault="008F25B2" w:rsidP="002A749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10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067" w:rsidRDefault="00661067" w:rsidP="002A749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7" w:rsidRPr="004A6084" w:rsidRDefault="008F25B2" w:rsidP="004A6084">
    <w:pPr>
      <w:pStyle w:val="lfej"/>
      <w:framePr w:wrap="around" w:vAnchor="text" w:hAnchor="page" w:x="9698" w:y="-17"/>
      <w:rPr>
        <w:rStyle w:val="Oldalszm"/>
        <w:rFonts w:ascii="Arial" w:hAnsi="Arial" w:cs="Arial"/>
        <w:sz w:val="18"/>
        <w:szCs w:val="18"/>
      </w:rPr>
    </w:pPr>
    <w:r w:rsidRPr="004A6084">
      <w:rPr>
        <w:rStyle w:val="Oldalszm"/>
        <w:rFonts w:ascii="Arial" w:hAnsi="Arial" w:cs="Arial"/>
        <w:sz w:val="18"/>
        <w:szCs w:val="18"/>
      </w:rPr>
      <w:fldChar w:fldCharType="begin"/>
    </w:r>
    <w:r w:rsidR="00661067" w:rsidRPr="004A6084">
      <w:rPr>
        <w:rStyle w:val="Oldalszm"/>
        <w:rFonts w:ascii="Arial" w:hAnsi="Arial" w:cs="Arial"/>
        <w:sz w:val="18"/>
        <w:szCs w:val="18"/>
      </w:rPr>
      <w:instrText xml:space="preserve">PAGE  </w:instrText>
    </w:r>
    <w:r w:rsidRPr="004A6084">
      <w:rPr>
        <w:rStyle w:val="Oldalszm"/>
        <w:rFonts w:ascii="Arial" w:hAnsi="Arial" w:cs="Arial"/>
        <w:sz w:val="18"/>
        <w:szCs w:val="18"/>
      </w:rPr>
      <w:fldChar w:fldCharType="separate"/>
    </w:r>
    <w:r w:rsidR="003C1DDD">
      <w:rPr>
        <w:rStyle w:val="Oldalszm"/>
        <w:rFonts w:ascii="Arial" w:hAnsi="Arial" w:cs="Arial"/>
        <w:noProof/>
        <w:sz w:val="18"/>
        <w:szCs w:val="18"/>
      </w:rPr>
      <w:t>4</w:t>
    </w:r>
    <w:r w:rsidRPr="004A6084">
      <w:rPr>
        <w:rStyle w:val="Oldalszm"/>
        <w:rFonts w:ascii="Arial" w:hAnsi="Arial" w:cs="Arial"/>
        <w:sz w:val="18"/>
        <w:szCs w:val="18"/>
      </w:rPr>
      <w:fldChar w:fldCharType="end"/>
    </w:r>
    <w:r w:rsidR="00661067" w:rsidRPr="004A6084">
      <w:rPr>
        <w:rStyle w:val="Oldalszm"/>
        <w:rFonts w:ascii="Arial" w:hAnsi="Arial" w:cs="Arial"/>
        <w:sz w:val="18"/>
        <w:szCs w:val="18"/>
      </w:rPr>
      <w:t xml:space="preserve">. oldal </w:t>
    </w:r>
  </w:p>
  <w:p w:rsidR="00661067" w:rsidRPr="004A6084" w:rsidRDefault="00661067" w:rsidP="00064E53">
    <w:pPr>
      <w:pStyle w:val="lfej"/>
      <w:ind w:right="360"/>
      <w:rPr>
        <w:rFonts w:ascii="Arial" w:hAnsi="Arial" w:cs="Arial"/>
        <w:sz w:val="18"/>
        <w:szCs w:val="18"/>
      </w:rPr>
    </w:pPr>
    <w:r w:rsidRPr="004A6084">
      <w:rPr>
        <w:rFonts w:ascii="Arial" w:hAnsi="Arial" w:cs="Arial"/>
        <w:sz w:val="18"/>
        <w:szCs w:val="18"/>
      </w:rPr>
      <w:t xml:space="preserve">TÁJÉKOZTATÁS A MUNKAVÁLLALÓ RÉSZÉRE  </w:t>
    </w:r>
  </w:p>
  <w:p w:rsidR="00661067" w:rsidRPr="004A6084" w:rsidRDefault="00661067" w:rsidP="00064E53">
    <w:pPr>
      <w:pStyle w:val="lfej"/>
      <w:rPr>
        <w:sz w:val="18"/>
        <w:szCs w:val="18"/>
      </w:rPr>
    </w:pPr>
    <w:r w:rsidRPr="004A6084">
      <w:rPr>
        <w:sz w:val="18"/>
        <w:szCs w:val="18"/>
      </w:rPr>
      <w:t>___________________________________________________________________</w:t>
    </w:r>
    <w:r>
      <w:rPr>
        <w:sz w:val="18"/>
        <w:szCs w:val="18"/>
      </w:rPr>
      <w:t>_________________________</w:t>
    </w:r>
    <w:r w:rsidRPr="004A6084">
      <w:rPr>
        <w:sz w:val="18"/>
        <w:szCs w:val="18"/>
      </w:rPr>
      <w:t>________</w:t>
    </w:r>
  </w:p>
  <w:p w:rsidR="00661067" w:rsidRDefault="00661067" w:rsidP="002A74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2F9"/>
    <w:multiLevelType w:val="hybridMultilevel"/>
    <w:tmpl w:val="242CF5CA"/>
    <w:lvl w:ilvl="0" w:tplc="B7F822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E70667C"/>
    <w:multiLevelType w:val="hybridMultilevel"/>
    <w:tmpl w:val="A00C54F0"/>
    <w:lvl w:ilvl="0" w:tplc="7A0EF73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" w15:restartNumberingAfterBreak="0">
    <w:nsid w:val="3A341C99"/>
    <w:multiLevelType w:val="hybridMultilevel"/>
    <w:tmpl w:val="C9EE57FA"/>
    <w:lvl w:ilvl="0" w:tplc="4E9C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96921"/>
    <w:multiLevelType w:val="hybridMultilevel"/>
    <w:tmpl w:val="BA6C7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C5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67B8A"/>
    <w:multiLevelType w:val="hybridMultilevel"/>
    <w:tmpl w:val="65ACEF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B86"/>
    <w:rsid w:val="00017E74"/>
    <w:rsid w:val="00025F94"/>
    <w:rsid w:val="00040C2E"/>
    <w:rsid w:val="00064E53"/>
    <w:rsid w:val="00087E4C"/>
    <w:rsid w:val="00095386"/>
    <w:rsid w:val="000E2061"/>
    <w:rsid w:val="0010216D"/>
    <w:rsid w:val="00110421"/>
    <w:rsid w:val="00121C89"/>
    <w:rsid w:val="00165F77"/>
    <w:rsid w:val="00173E73"/>
    <w:rsid w:val="00183870"/>
    <w:rsid w:val="0018647D"/>
    <w:rsid w:val="001A2398"/>
    <w:rsid w:val="001A4306"/>
    <w:rsid w:val="001C1B0A"/>
    <w:rsid w:val="001D3108"/>
    <w:rsid w:val="001E0D70"/>
    <w:rsid w:val="001F47A6"/>
    <w:rsid w:val="001F4C60"/>
    <w:rsid w:val="0020650B"/>
    <w:rsid w:val="0022095F"/>
    <w:rsid w:val="00223B86"/>
    <w:rsid w:val="0024365C"/>
    <w:rsid w:val="00254875"/>
    <w:rsid w:val="00260E68"/>
    <w:rsid w:val="00274DFF"/>
    <w:rsid w:val="00276FB2"/>
    <w:rsid w:val="002A42FE"/>
    <w:rsid w:val="002A7490"/>
    <w:rsid w:val="002B5353"/>
    <w:rsid w:val="002B6F94"/>
    <w:rsid w:val="002C0732"/>
    <w:rsid w:val="002C18FF"/>
    <w:rsid w:val="002E2625"/>
    <w:rsid w:val="002F734E"/>
    <w:rsid w:val="0034534E"/>
    <w:rsid w:val="003475A9"/>
    <w:rsid w:val="00351E2A"/>
    <w:rsid w:val="00357049"/>
    <w:rsid w:val="00397E55"/>
    <w:rsid w:val="003C1DDD"/>
    <w:rsid w:val="003C4204"/>
    <w:rsid w:val="003D3030"/>
    <w:rsid w:val="003F296F"/>
    <w:rsid w:val="00414AE6"/>
    <w:rsid w:val="00427DA4"/>
    <w:rsid w:val="004423FF"/>
    <w:rsid w:val="004522D5"/>
    <w:rsid w:val="004571FD"/>
    <w:rsid w:val="004A5A82"/>
    <w:rsid w:val="004A6084"/>
    <w:rsid w:val="004F7CDB"/>
    <w:rsid w:val="00506B49"/>
    <w:rsid w:val="005320D3"/>
    <w:rsid w:val="0054749E"/>
    <w:rsid w:val="00570B1E"/>
    <w:rsid w:val="00577C3D"/>
    <w:rsid w:val="00583C81"/>
    <w:rsid w:val="00592627"/>
    <w:rsid w:val="005A19A1"/>
    <w:rsid w:val="005A1CEF"/>
    <w:rsid w:val="005A65D4"/>
    <w:rsid w:val="005C549B"/>
    <w:rsid w:val="005E32FA"/>
    <w:rsid w:val="005F37E8"/>
    <w:rsid w:val="005F5083"/>
    <w:rsid w:val="005F5556"/>
    <w:rsid w:val="005F5765"/>
    <w:rsid w:val="00606951"/>
    <w:rsid w:val="0062491E"/>
    <w:rsid w:val="00661067"/>
    <w:rsid w:val="006832C0"/>
    <w:rsid w:val="006A584A"/>
    <w:rsid w:val="006F3331"/>
    <w:rsid w:val="006F37E9"/>
    <w:rsid w:val="00726488"/>
    <w:rsid w:val="0073273F"/>
    <w:rsid w:val="00740A3A"/>
    <w:rsid w:val="00764871"/>
    <w:rsid w:val="007778EA"/>
    <w:rsid w:val="00795E38"/>
    <w:rsid w:val="007C4C4F"/>
    <w:rsid w:val="007E7B5C"/>
    <w:rsid w:val="008549B7"/>
    <w:rsid w:val="00861BC1"/>
    <w:rsid w:val="0086283F"/>
    <w:rsid w:val="00893BF5"/>
    <w:rsid w:val="008F25B2"/>
    <w:rsid w:val="0091659E"/>
    <w:rsid w:val="009262EB"/>
    <w:rsid w:val="00946A93"/>
    <w:rsid w:val="009540EF"/>
    <w:rsid w:val="00974EF7"/>
    <w:rsid w:val="009A351B"/>
    <w:rsid w:val="009C1542"/>
    <w:rsid w:val="00A15E1F"/>
    <w:rsid w:val="00A1790B"/>
    <w:rsid w:val="00A35784"/>
    <w:rsid w:val="00A440EB"/>
    <w:rsid w:val="00A623CE"/>
    <w:rsid w:val="00A75E3A"/>
    <w:rsid w:val="00A8403F"/>
    <w:rsid w:val="00AB6719"/>
    <w:rsid w:val="00AC4162"/>
    <w:rsid w:val="00AF11E6"/>
    <w:rsid w:val="00B041F7"/>
    <w:rsid w:val="00B25432"/>
    <w:rsid w:val="00B54EB2"/>
    <w:rsid w:val="00B570C8"/>
    <w:rsid w:val="00B6701D"/>
    <w:rsid w:val="00B77332"/>
    <w:rsid w:val="00C11C3C"/>
    <w:rsid w:val="00C706EC"/>
    <w:rsid w:val="00C93483"/>
    <w:rsid w:val="00CA4D00"/>
    <w:rsid w:val="00CF62B7"/>
    <w:rsid w:val="00CF73E4"/>
    <w:rsid w:val="00D136DE"/>
    <w:rsid w:val="00DB7169"/>
    <w:rsid w:val="00DD4C81"/>
    <w:rsid w:val="00DF2619"/>
    <w:rsid w:val="00DF2B6D"/>
    <w:rsid w:val="00E15505"/>
    <w:rsid w:val="00E15AFA"/>
    <w:rsid w:val="00E42D9C"/>
    <w:rsid w:val="00E4333C"/>
    <w:rsid w:val="00E83D96"/>
    <w:rsid w:val="00E964FE"/>
    <w:rsid w:val="00EC2535"/>
    <w:rsid w:val="00EC47AE"/>
    <w:rsid w:val="00EC677C"/>
    <w:rsid w:val="00EF787D"/>
    <w:rsid w:val="00F67078"/>
    <w:rsid w:val="00F825C4"/>
    <w:rsid w:val="00F90964"/>
    <w:rsid w:val="00FA5F8A"/>
    <w:rsid w:val="00FD40D7"/>
    <w:rsid w:val="00FF1908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733338-B4F2-4251-A831-E1D7E4C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490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A749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7490"/>
  </w:style>
  <w:style w:type="paragraph" w:styleId="lfej">
    <w:name w:val="header"/>
    <w:basedOn w:val="Norml"/>
    <w:rsid w:val="002A7490"/>
    <w:pPr>
      <w:tabs>
        <w:tab w:val="center" w:pos="4536"/>
        <w:tab w:val="right" w:pos="9072"/>
      </w:tabs>
    </w:pPr>
  </w:style>
  <w:style w:type="character" w:styleId="Hiperhivatkozs">
    <w:name w:val="Hyperlink"/>
    <w:rsid w:val="002A7490"/>
    <w:rPr>
      <w:color w:val="0000FF"/>
      <w:u w:val="single"/>
    </w:rPr>
  </w:style>
  <w:style w:type="table" w:styleId="Rcsostblzat">
    <w:name w:val="Table Grid"/>
    <w:basedOn w:val="Normltblzat"/>
    <w:rsid w:val="001A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FF1908"/>
    <w:rPr>
      <w:sz w:val="20"/>
      <w:szCs w:val="20"/>
    </w:rPr>
  </w:style>
  <w:style w:type="character" w:styleId="Lbjegyzet-hivatkozs">
    <w:name w:val="footnote reference"/>
    <w:semiHidden/>
    <w:rsid w:val="00FF1908"/>
    <w:rPr>
      <w:vertAlign w:val="superscript"/>
    </w:rPr>
  </w:style>
  <w:style w:type="character" w:customStyle="1" w:styleId="apple-converted-space">
    <w:name w:val="apple-converted-space"/>
    <w:basedOn w:val="Bekezdsalapbettpusa"/>
    <w:rsid w:val="005A19A1"/>
  </w:style>
  <w:style w:type="paragraph" w:styleId="Buborkszveg">
    <w:name w:val="Balloon Text"/>
    <w:basedOn w:val="Norml"/>
    <w:semiHidden/>
    <w:rsid w:val="004A608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B041F7"/>
    <w:pPr>
      <w:spacing w:before="100" w:beforeAutospacing="1" w:after="100" w:afterAutospacing="1"/>
    </w:pPr>
  </w:style>
  <w:style w:type="paragraph" w:customStyle="1" w:styleId="CharCharChar1CharCharCharChar">
    <w:name w:val="Char Char Char1 Char Char Char Char"/>
    <w:basedOn w:val="Norml"/>
    <w:rsid w:val="00A440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2118</Words>
  <Characters>14618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Számviteli szabályzatok - Útmutató</vt:lpstr>
    </vt:vector>
  </TitlesOfParts>
  <Company>.</Company>
  <LinksUpToDate>false</LinksUpToDate>
  <CharactersWithSpaces>16703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Számviteli szabályzatok - Útmutató</dc:title>
  <dc:creator>.</dc:creator>
  <cp:lastModifiedBy>MSI</cp:lastModifiedBy>
  <cp:revision>5</cp:revision>
  <cp:lastPrinted>2012-02-17T17:29:00Z</cp:lastPrinted>
  <dcterms:created xsi:type="dcterms:W3CDTF">2018-06-06T12:17:00Z</dcterms:created>
  <dcterms:modified xsi:type="dcterms:W3CDTF">2021-09-03T06:16:00Z</dcterms:modified>
</cp:coreProperties>
</file>